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9361B0B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  <w:bookmarkStart w:id="0" w:name="_Toc413417184"/>
      <w:bookmarkStart w:id="1" w:name="_Toc7976"/>
      <w:bookmarkStart w:id="2" w:name="_Toc28511"/>
    </w:p>
    <w:p w14:paraId="71DAF537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12AFA36E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644DEDD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65023CD3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化学气相沉积法（CVD）制备的铜箔衬底上石墨烯薄膜完整度测试技术规范</w:t>
      </w:r>
    </w:p>
    <w:p w14:paraId="243EF416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不确定度评定</w:t>
      </w:r>
      <w:bookmarkEnd w:id="0"/>
      <w:bookmarkEnd w:id="1"/>
      <w:bookmarkEnd w:id="2"/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报告</w:t>
      </w:r>
    </w:p>
    <w:p w14:paraId="687CB662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5F73EA6B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2CFF7497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30299925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4174619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799CFC83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tbl>
      <w:tblPr>
        <w:tblStyle w:val="19"/>
        <w:tblW w:w="915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7085"/>
      </w:tblGrid>
      <w:tr w14:paraId="3406C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BC07B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主要起草单位：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DFA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中国计量科学研究院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、国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家纳米科学中心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</w:p>
        </w:tc>
      </w:tr>
      <w:tr w14:paraId="78493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F8427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参与起草单位：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AD1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常州第六元素科技股份有限公司、北京石墨烯研究院 </w:t>
            </w:r>
            <w:bookmarkStart w:id="3" w:name="_GoBack"/>
            <w:bookmarkEnd w:id="3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</w:p>
        </w:tc>
      </w:tr>
      <w:tr w14:paraId="774B7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22EFA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主要起草人：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0DC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贾志立 任玲玲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刘忍肖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</w:t>
            </w:r>
          </w:p>
        </w:tc>
      </w:tr>
      <w:tr w14:paraId="4317A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B3D0D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参加起草人：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5E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李鑫 张荣花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</w:p>
        </w:tc>
      </w:tr>
    </w:tbl>
    <w:p w14:paraId="7751E48F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0316EC25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20522DB6">
      <w:pPr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B063BAC">
      <w:pPr>
        <w:spacing w:line="360" w:lineRule="auto"/>
        <w:rPr>
          <w:rFonts w:hint="eastAsia" w:ascii="黑体" w:hAnsi="黑体" w:eastAsia="黑体" w:cs="黑体"/>
          <w:color w:val="000000"/>
          <w:sz w:val="24"/>
          <w:lang w:eastAsia="zh-CN"/>
        </w:rPr>
      </w:pPr>
    </w:p>
    <w:p w14:paraId="1F6F6F1C">
      <w:pPr>
        <w:rPr>
          <w:rFonts w:hint="default" w:ascii="Times New Roman" w:hAnsi="Times New Roman" w:cs="Times New Roman"/>
          <w:sz w:val="24"/>
          <w:szCs w:val="24"/>
        </w:rPr>
      </w:pPr>
    </w:p>
    <w:p w14:paraId="0B2274B3">
      <w:pPr>
        <w:pStyle w:val="11"/>
        <w:spacing w:line="360" w:lineRule="auto"/>
        <w:ind w:left="0" w:leftChars="0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24"/>
          <w:highlight w:val="none"/>
        </w:rPr>
        <w:t xml:space="preserve"> 测量模型</w:t>
      </w:r>
    </w:p>
    <w:p w14:paraId="126E557D">
      <w:pPr>
        <w:spacing w:line="360" w:lineRule="auto"/>
        <w:ind w:firstLine="480" w:firstLineChars="200"/>
        <w:rPr>
          <w:iCs/>
          <w:kern w:val="24"/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完整度的计算公式为</w:t>
      </w:r>
      <w:r>
        <w:rPr>
          <w:rFonts w:hint="eastAsia"/>
          <w:sz w:val="24"/>
          <w:highlight w:val="none"/>
          <w:lang w:eastAsia="zh-CN"/>
        </w:rPr>
        <w:t>：</w:t>
      </w:r>
    </w:p>
    <w:p w14:paraId="731F1B8C">
      <w:pPr>
        <w:autoSpaceDE w:val="0"/>
        <w:autoSpaceDN w:val="0"/>
        <w:adjustRightInd w:val="0"/>
        <w:spacing w:line="360" w:lineRule="auto"/>
        <w:jc w:val="right"/>
        <w:rPr>
          <w:rFonts w:hint="eastAsia"/>
          <w:sz w:val="24"/>
          <w:highlight w:val="none"/>
          <w:vertAlign w:val="subscript"/>
        </w:rPr>
      </w:pPr>
      <m:oMath>
        <m:r>
          <m:rPr/>
          <w:rPr>
            <w:rFonts w:hint="default" w:ascii="Cambria Math" w:hAnsi="Cambria Math"/>
            <w:sz w:val="24"/>
            <w:highlight w:val="none"/>
            <w:lang w:val="en-US" w:eastAsia="zh-CN"/>
          </w:rPr>
          <m:t>I</m:t>
        </m:r>
        <m:r>
          <m:rPr>
            <m:sty m:val="p"/>
          </m:rPr>
          <w:rPr>
            <w:rFonts w:hint="default" w:ascii="Cambria Math" w:hAnsi="Cambria Math"/>
            <w:sz w:val="24"/>
            <w:highlight w:val="none"/>
          </w:rPr>
          <m:t>=</m:t>
        </m:r>
        <m:f>
          <m:fPr>
            <m:ctrlPr>
              <w:rPr>
                <w:rFonts w:hint="default" w:ascii="Cambria Math" w:hAnsi="Cambria Math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Cambria Math" w:hAnsi="Cambria Math"/>
                    <w:sz w:val="24"/>
                    <w:highlight w:val="none"/>
                    <w:lang w:val="en-US" w:eastAsia="zh-CN"/>
                  </w:rPr>
                  <m:t>P</m:t>
                </m: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  <w:highlight w:val="none"/>
                    <w:lang w:val="en-US" w:eastAsia="zh-CN"/>
                  </w:rPr>
                  <m:t>c</m:t>
                </m: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Cambria Math" w:hAnsi="Cambria Math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Cambria Math" w:hAnsi="Cambria Math"/>
                    <w:sz w:val="24"/>
                    <w:highlight w:val="none"/>
                    <w:lang w:val="en-US" w:eastAsia="zh-CN"/>
                  </w:rPr>
                  <m:t>P</m:t>
                </m: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  <w:highlight w:val="none"/>
                    <w:lang w:val="en-US" w:eastAsia="zh-CN"/>
                  </w:rPr>
                  <m:t>t</m:t>
                </m: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Cambria Math" w:hAnsi="Cambria Math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  <w:highlight w:val="none"/>
            <w:lang w:val="en-US" w:eastAsia="zh-CN"/>
          </w:rPr>
          <m:t>×</m:t>
        </m:r>
        <m:r>
          <m:rPr>
            <m:sty m:val="p"/>
          </m:rPr>
          <w:rPr>
            <w:rFonts w:hint="default" w:ascii="Cambria Math" w:hAnsi="Cambria Math"/>
            <w:sz w:val="24"/>
            <w:highlight w:val="none"/>
            <w:lang w:val="en-US" w:eastAsia="zh-CN"/>
          </w:rPr>
          <m:t>100%</m:t>
        </m:r>
      </m:oMath>
      <w:r>
        <w:rPr>
          <w:rFonts w:hint="eastAsia"/>
          <w:sz w:val="24"/>
          <w:highlight w:val="none"/>
          <w:vertAlign w:val="subscript"/>
        </w:rPr>
        <w:t xml:space="preserve">       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 xml:space="preserve">  </w:t>
      </w:r>
      <w:r>
        <w:rPr>
          <w:rFonts w:hint="eastAsia"/>
          <w:sz w:val="24"/>
          <w:highlight w:val="none"/>
          <w:vertAlign w:val="subscript"/>
        </w:rPr>
        <w:t xml:space="preserve">       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 xml:space="preserve">       </w:t>
      </w:r>
      <w:r>
        <w:rPr>
          <w:rFonts w:hint="eastAsia"/>
          <w:sz w:val="24"/>
          <w:highlight w:val="none"/>
          <w:vertAlign w:val="subscript"/>
        </w:rPr>
        <w:t xml:space="preserve">        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 xml:space="preserve">     </w:t>
      </w:r>
      <w:r>
        <w:rPr>
          <w:rFonts w:hint="eastAsia"/>
          <w:sz w:val="24"/>
          <w:highlight w:val="none"/>
          <w:vertAlign w:val="subscript"/>
        </w:rPr>
        <w:t xml:space="preserve">          </w:t>
      </w:r>
      <w:r>
        <w:rPr>
          <w:iCs/>
          <w:kern w:val="24"/>
          <w:sz w:val="24"/>
          <w:highlight w:val="none"/>
        </w:rPr>
        <w:t>（</w:t>
      </w:r>
      <w:r>
        <w:rPr>
          <w:rFonts w:hint="eastAsia"/>
          <w:iCs/>
          <w:sz w:val="24"/>
          <w:highlight w:val="none"/>
          <w:lang w:val="en-US" w:eastAsia="zh-CN"/>
        </w:rPr>
        <w:t>1</w:t>
      </w:r>
      <w:r>
        <w:rPr>
          <w:iCs/>
          <w:kern w:val="24"/>
          <w:sz w:val="24"/>
          <w:highlight w:val="none"/>
        </w:rPr>
        <w:t>）</w:t>
      </w:r>
      <w:r>
        <w:rPr>
          <w:rFonts w:hint="eastAsia"/>
          <w:sz w:val="24"/>
          <w:highlight w:val="none"/>
          <w:vertAlign w:val="subscript"/>
        </w:rPr>
        <w:t xml:space="preserve">  </w:t>
      </w:r>
    </w:p>
    <w:p w14:paraId="482F7EDB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式中：</w:t>
      </w:r>
    </w:p>
    <w:p w14:paraId="5AD1A560">
      <w:pPr>
        <w:autoSpaceDE w:val="0"/>
        <w:autoSpaceDN w:val="0"/>
        <w:adjustRightInd w:val="0"/>
        <w:spacing w:line="360" w:lineRule="auto"/>
        <w:ind w:firstLine="480" w:firstLineChars="200"/>
        <w:rPr>
          <w:iCs/>
          <w:sz w:val="24"/>
          <w:highlight w:val="none"/>
        </w:rPr>
      </w:pPr>
      <m:oMath>
        <m:r>
          <m:rPr/>
          <w:rPr>
            <w:rFonts w:hint="default" w:ascii="Cambria Math" w:hAnsi="Cambria Math"/>
            <w:sz w:val="24"/>
            <w:highlight w:val="none"/>
            <w:lang w:val="en-US" w:eastAsia="zh-CN"/>
          </w:rPr>
          <m:t>I</m:t>
        </m:r>
      </m:oMath>
      <w:r>
        <w:rPr>
          <w:iCs/>
          <w:sz w:val="24"/>
          <w:highlight w:val="none"/>
        </w:rPr>
        <w:t>——</w:t>
      </w:r>
      <w:r>
        <w:rPr>
          <w:rFonts w:hint="eastAsia"/>
          <w:iCs/>
          <w:sz w:val="24"/>
          <w:highlight w:val="none"/>
          <w:lang w:val="en-US" w:eastAsia="zh-CN"/>
        </w:rPr>
        <w:t>完整度</w:t>
      </w:r>
      <w:r>
        <w:rPr>
          <w:rFonts w:hint="eastAsia"/>
          <w:iCs/>
          <w:sz w:val="24"/>
          <w:highlight w:val="none"/>
          <w:lang w:eastAsia="zh-CN"/>
        </w:rPr>
        <w:t>，</w:t>
      </w:r>
      <w:r>
        <w:rPr>
          <w:rFonts w:hint="eastAsia"/>
          <w:sz w:val="24"/>
          <w:highlight w:val="none"/>
          <w:lang w:val="en-US" w:eastAsia="zh-CN"/>
        </w:rPr>
        <w:t>%</w:t>
      </w:r>
      <w:r>
        <w:rPr>
          <w:iCs/>
          <w:sz w:val="24"/>
          <w:highlight w:val="none"/>
        </w:rPr>
        <w:t>；</w:t>
      </w:r>
    </w:p>
    <w:p w14:paraId="6421FD56">
      <w:pPr>
        <w:autoSpaceDE w:val="0"/>
        <w:autoSpaceDN w:val="0"/>
        <w:adjustRightInd w:val="0"/>
        <w:spacing w:line="360" w:lineRule="auto"/>
        <w:ind w:firstLine="480" w:firstLineChars="200"/>
        <w:rPr>
          <w:iCs/>
          <w:sz w:val="24"/>
          <w:highlight w:val="none"/>
        </w:rPr>
      </w:pPr>
      <w:r>
        <w:rPr>
          <w:rFonts w:hint="eastAsia"/>
          <w:i/>
          <w:iCs w:val="0"/>
          <w:sz w:val="24"/>
          <w:highlight w:val="none"/>
          <w:lang w:val="en-US" w:eastAsia="zh-CN"/>
        </w:rPr>
        <w:t>P</w:t>
      </w:r>
      <w:r>
        <w:rPr>
          <w:rFonts w:hint="eastAsia"/>
          <w:iCs/>
          <w:sz w:val="24"/>
          <w:highlight w:val="none"/>
          <w:vertAlign w:val="subscript"/>
          <w:lang w:val="en-US" w:eastAsia="zh-CN"/>
        </w:rPr>
        <w:t>c</w:t>
      </w:r>
      <w:r>
        <w:rPr>
          <w:iCs/>
          <w:sz w:val="24"/>
          <w:highlight w:val="none"/>
        </w:rPr>
        <w:t>——</w:t>
      </w:r>
      <w:r>
        <w:rPr>
          <w:rFonts w:hint="eastAsia"/>
          <w:iCs/>
          <w:sz w:val="24"/>
          <w:highlight w:val="none"/>
          <w:lang w:val="en-US" w:eastAsia="zh-CN"/>
        </w:rPr>
        <w:t>光学显微镜照片中，</w:t>
      </w:r>
      <w:r>
        <w:rPr>
          <w:rFonts w:hint="eastAsia"/>
          <w:sz w:val="24"/>
          <w:highlight w:val="none"/>
          <w:lang w:val="en-US" w:eastAsia="zh-CN"/>
        </w:rPr>
        <w:t>被石墨烯薄膜覆盖的区域的像素数</w:t>
      </w:r>
      <w:r>
        <w:rPr>
          <w:iCs/>
          <w:sz w:val="24"/>
          <w:highlight w:val="none"/>
        </w:rPr>
        <w:t>；</w:t>
      </w:r>
    </w:p>
    <w:p w14:paraId="3860119B">
      <w:pPr>
        <w:autoSpaceDE w:val="0"/>
        <w:autoSpaceDN w:val="0"/>
        <w:adjustRightInd w:val="0"/>
        <w:spacing w:line="360" w:lineRule="auto"/>
        <w:ind w:firstLine="480" w:firstLineChars="200"/>
        <w:rPr>
          <w:iCs/>
          <w:kern w:val="24"/>
          <w:sz w:val="24"/>
          <w:highlight w:val="none"/>
        </w:rPr>
      </w:pPr>
      <w:r>
        <w:rPr>
          <w:rFonts w:hint="eastAsia"/>
          <w:i/>
          <w:iCs w:val="0"/>
          <w:sz w:val="24"/>
          <w:highlight w:val="none"/>
          <w:lang w:val="en-US" w:eastAsia="zh-CN"/>
        </w:rPr>
        <w:t>P</w:t>
      </w:r>
      <w:r>
        <w:rPr>
          <w:rFonts w:hint="eastAsia"/>
          <w:iCs/>
          <w:sz w:val="24"/>
          <w:highlight w:val="none"/>
          <w:vertAlign w:val="subscript"/>
          <w:lang w:val="en-US" w:eastAsia="zh-CN"/>
        </w:rPr>
        <w:t>t</w:t>
      </w:r>
      <w:r>
        <w:rPr>
          <w:iCs/>
          <w:sz w:val="24"/>
          <w:highlight w:val="none"/>
        </w:rPr>
        <w:t>——</w:t>
      </w:r>
      <w:r>
        <w:rPr>
          <w:rFonts w:hint="eastAsia"/>
          <w:iCs/>
          <w:sz w:val="24"/>
          <w:highlight w:val="none"/>
          <w:lang w:val="en-US" w:eastAsia="zh-CN"/>
        </w:rPr>
        <w:t>光学显微镜照片中，</w:t>
      </w:r>
      <w:r>
        <w:rPr>
          <w:rFonts w:hint="eastAsia"/>
          <w:sz w:val="24"/>
          <w:highlight w:val="none"/>
          <w:lang w:val="en-US" w:eastAsia="zh-CN"/>
        </w:rPr>
        <w:t>整个区域的像素数</w:t>
      </w:r>
      <w:r>
        <w:rPr>
          <w:iCs/>
          <w:sz w:val="24"/>
          <w:highlight w:val="none"/>
        </w:rPr>
        <w:t>；</w:t>
      </w:r>
    </w:p>
    <w:p w14:paraId="4BA6A39A">
      <w:pPr>
        <w:pStyle w:val="11"/>
        <w:spacing w:line="360" w:lineRule="auto"/>
        <w:ind w:left="0" w:leftChars="0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2 </w:t>
      </w:r>
      <w:r>
        <w:rPr>
          <w:rFonts w:hint="eastAsia" w:ascii="宋体" w:hAnsi="宋体" w:eastAsia="宋体" w:cs="宋体"/>
          <w:bCs/>
          <w:sz w:val="24"/>
          <w:highlight w:val="none"/>
        </w:rPr>
        <w:t>测量不确定度来源</w:t>
      </w:r>
    </w:p>
    <w:p w14:paraId="35776D04">
      <w:pPr>
        <w:spacing w:line="360" w:lineRule="auto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根据上述</w:t>
      </w:r>
      <w:r>
        <w:rPr>
          <w:rFonts w:hint="eastAsia"/>
          <w:sz w:val="24"/>
          <w:highlight w:val="none"/>
        </w:rPr>
        <w:t>测量模型</w:t>
      </w:r>
      <w:r>
        <w:rPr>
          <w:sz w:val="24"/>
          <w:highlight w:val="none"/>
        </w:rPr>
        <w:t>以及具体的测量过程，测量不确定度来源主要包括以下几个方面：</w:t>
      </w:r>
    </w:p>
    <w:p w14:paraId="0AC45C3B">
      <w:pPr>
        <w:spacing w:line="360" w:lineRule="auto"/>
        <w:rPr>
          <w:sz w:val="24"/>
          <w:highlight w:val="none"/>
          <w:vertAlign w:val="subscript"/>
        </w:rPr>
      </w:pPr>
      <w:r>
        <w:rPr>
          <w:rFonts w:hint="eastAsia" w:ascii="宋体" w:hAnsi="宋体" w:cs="宋体"/>
          <w:sz w:val="24"/>
          <w:highlight w:val="none"/>
        </w:rPr>
        <w:t>（1）</w:t>
      </w:r>
      <w:r>
        <w:rPr>
          <w:sz w:val="24"/>
          <w:highlight w:val="none"/>
        </w:rPr>
        <w:t>校准引入的标准不确定度</w:t>
      </w:r>
    </w:p>
    <w:p w14:paraId="5716E0D8"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由于完整度计算的是覆盖区域与整个区域的像素数之比，像素尺寸校准的不确定度可以忽略。</w:t>
      </w:r>
    </w:p>
    <w:p w14:paraId="0A48E15D">
      <w:pPr>
        <w:spacing w:line="360" w:lineRule="auto"/>
        <w:rPr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（2）</w:t>
      </w:r>
      <w:r>
        <w:rPr>
          <w:sz w:val="24"/>
          <w:highlight w:val="none"/>
        </w:rPr>
        <w:t>测量重复性引入的标准不确定度</w:t>
      </w:r>
    </w:p>
    <w:p w14:paraId="7D4271E5">
      <w:pPr>
        <w:spacing w:line="360" w:lineRule="auto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多次重复测量计算的相对</w:t>
      </w:r>
      <w:r>
        <w:rPr>
          <w:rFonts w:hint="eastAsia"/>
          <w:sz w:val="24"/>
          <w:highlight w:val="none"/>
        </w:rPr>
        <w:t>实验标准差</w:t>
      </w:r>
      <w:r>
        <w:rPr>
          <w:sz w:val="24"/>
          <w:highlight w:val="none"/>
        </w:rPr>
        <w:t>除以</w:t>
      </w:r>
      <m:oMath>
        <m:rad>
          <m:radPr>
            <m:degHide m:val="1"/>
            <m:ctrlPr>
              <w:rPr>
                <w:rFonts w:hint="default" w:ascii="Cambria Math" w:hAnsi="Cambria Math"/>
                <w:i/>
                <w:sz w:val="24"/>
                <w:highlight w:val="none"/>
              </w:rPr>
            </m:ctrlPr>
          </m:radPr>
          <m:deg>
            <m:ctrlPr>
              <w:rPr>
                <w:rFonts w:hint="default" w:ascii="Cambria Math" w:hAnsi="Cambria Math"/>
                <w:i/>
                <w:sz w:val="24"/>
                <w:highlight w:val="none"/>
              </w:rPr>
            </m:ctrlPr>
          </m:deg>
          <m:e>
            <m:r>
              <m:rPr/>
              <w:rPr>
                <w:rFonts w:hint="default" w:ascii="Cambria Math" w:hAnsi="Cambria Math"/>
                <w:sz w:val="24"/>
                <w:highlight w:val="none"/>
              </w:rPr>
              <m:t>n</m:t>
            </m:r>
            <m:ctrlPr>
              <w:rPr>
                <w:rFonts w:hint="default" w:ascii="Cambria Math" w:hAnsi="Cambria Math"/>
                <w:i/>
                <w:sz w:val="24"/>
                <w:highlight w:val="none"/>
              </w:rPr>
            </m:ctrlPr>
          </m:e>
        </m:rad>
      </m:oMath>
      <w:r>
        <w:rPr>
          <w:sz w:val="24"/>
          <w:highlight w:val="none"/>
        </w:rPr>
        <w:t>（</w:t>
      </w:r>
      <w:r>
        <w:rPr>
          <w:i/>
          <w:iCs/>
          <w:sz w:val="24"/>
          <w:highlight w:val="none"/>
        </w:rPr>
        <w:t>n</w:t>
      </w:r>
      <w:r>
        <w:rPr>
          <w:sz w:val="24"/>
          <w:highlight w:val="none"/>
        </w:rPr>
        <w:t>为重复测量次数）作为测量重复性引入的标准不确定度</w:t>
      </w:r>
      <w:r>
        <w:rPr>
          <w:i/>
          <w:sz w:val="24"/>
          <w:highlight w:val="none"/>
        </w:rPr>
        <w:t>u</w:t>
      </w:r>
      <w:r>
        <w:rPr>
          <w:sz w:val="24"/>
          <w:highlight w:val="none"/>
          <w:vertAlign w:val="subscript"/>
        </w:rPr>
        <w:t>re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>p</w:t>
      </w:r>
      <w:r>
        <w:rPr>
          <w:sz w:val="24"/>
          <w:highlight w:val="none"/>
        </w:rPr>
        <w:t>(</w:t>
      </w:r>
      <w:r>
        <w:rPr>
          <w:rFonts w:hint="eastAsia"/>
          <w:i/>
          <w:iCs/>
          <w:sz w:val="24"/>
          <w:highlight w:val="none"/>
          <w:lang w:val="en-US" w:eastAsia="zh-CN"/>
        </w:rPr>
        <w:t>I</w:t>
      </w:r>
      <w:r>
        <w:rPr>
          <w:sz w:val="24"/>
          <w:highlight w:val="none"/>
        </w:rPr>
        <w:t>)。</w:t>
      </w:r>
    </w:p>
    <w:p w14:paraId="52E3EE5F">
      <w:pPr>
        <w:pStyle w:val="11"/>
        <w:spacing w:line="360" w:lineRule="auto"/>
        <w:ind w:left="0" w:leftChars="0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</w:t>
      </w:r>
      <w:r>
        <w:rPr>
          <w:rFonts w:hint="eastAsia" w:ascii="宋体" w:hAnsi="宋体" w:eastAsia="宋体" w:cs="宋体"/>
          <w:bCs/>
          <w:sz w:val="24"/>
          <w:highlight w:val="none"/>
        </w:rPr>
        <w:t xml:space="preserve"> 测量不确定度评定</w:t>
      </w:r>
    </w:p>
    <w:p w14:paraId="4DDD6E13">
      <w:pPr>
        <w:spacing w:line="360" w:lineRule="auto"/>
        <w:ind w:firstLine="480" w:firstLineChars="200"/>
        <w:rPr>
          <w:rFonts w:hAnsi="Cambria Math"/>
          <w:iCs/>
          <w:kern w:val="24"/>
          <w:sz w:val="24"/>
          <w:highlight w:val="none"/>
        </w:rPr>
      </w:pPr>
      <w:r>
        <w:rPr>
          <w:sz w:val="24"/>
          <w:highlight w:val="none"/>
        </w:rPr>
        <w:t>重复测量引入的标准不确定度</w:t>
      </w:r>
      <w:r>
        <w:rPr>
          <w:i/>
          <w:sz w:val="24"/>
          <w:highlight w:val="none"/>
        </w:rPr>
        <w:t>u</w:t>
      </w:r>
      <w:r>
        <w:rPr>
          <w:sz w:val="24"/>
          <w:highlight w:val="none"/>
          <w:vertAlign w:val="subscript"/>
        </w:rPr>
        <w:t>re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>p</w:t>
      </w:r>
      <w:r>
        <w:rPr>
          <w:sz w:val="24"/>
          <w:highlight w:val="none"/>
        </w:rPr>
        <w:t>(</w:t>
      </w:r>
      <w:r>
        <w:rPr>
          <w:rFonts w:hint="eastAsia"/>
          <w:i/>
          <w:iCs/>
          <w:sz w:val="24"/>
          <w:highlight w:val="none"/>
          <w:lang w:val="en-US" w:eastAsia="zh-CN"/>
        </w:rPr>
        <w:t>I</w:t>
      </w:r>
      <w:r>
        <w:rPr>
          <w:sz w:val="24"/>
          <w:highlight w:val="none"/>
        </w:rPr>
        <w:t>)通过式（</w:t>
      </w:r>
      <w:r>
        <w:rPr>
          <w:rFonts w:hint="eastAsia"/>
          <w:iCs/>
          <w:sz w:val="24"/>
          <w:highlight w:val="none"/>
          <w:lang w:eastAsia="zh-CN"/>
        </w:rPr>
        <w:t>B.</w:t>
      </w:r>
      <w:r>
        <w:rPr>
          <w:rFonts w:hint="eastAsia" w:ascii="宋体" w:hAnsi="宋体" w:cs="宋体"/>
          <w:iCs/>
          <w:sz w:val="24"/>
          <w:highlight w:val="none"/>
          <w:lang w:eastAsia="zh-CN"/>
        </w:rPr>
        <w:t>2</w:t>
      </w:r>
      <w:r>
        <w:rPr>
          <w:sz w:val="24"/>
          <w:highlight w:val="none"/>
        </w:rPr>
        <w:t>）计算</w:t>
      </w:r>
      <w:r>
        <w:rPr>
          <w:rFonts w:hint="eastAsia"/>
          <w:sz w:val="24"/>
          <w:highlight w:val="none"/>
        </w:rPr>
        <w:t>:</w:t>
      </w:r>
    </w:p>
    <w:p w14:paraId="0EE0E8D8">
      <w:pPr>
        <w:autoSpaceDE w:val="0"/>
        <w:autoSpaceDN w:val="0"/>
        <w:adjustRightInd w:val="0"/>
        <w:spacing w:line="360" w:lineRule="auto"/>
        <w:ind w:left="178" w:leftChars="85" w:firstLine="240" w:firstLineChars="100"/>
        <w:jc w:val="right"/>
        <w:rPr>
          <w:iCs/>
          <w:kern w:val="24"/>
          <w:sz w:val="24"/>
          <w:highlight w:val="none"/>
        </w:rPr>
      </w:pPr>
      <m:oMath>
        <m:sSub>
          <m:sSubPr>
            <m:ctrlPr>
              <w:rPr>
                <w:rFonts w:hint="default" w:ascii="Cambria Math" w:hAnsi="Cambria Math"/>
                <w:i/>
                <w:iCs/>
                <w:kern w:val="24"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Cambria Math" w:hAnsi="Cambria Math"/>
                <w:kern w:val="24"/>
                <w:sz w:val="24"/>
                <w:highlight w:val="none"/>
              </w:rPr>
              <m:t>u</m:t>
            </m:r>
            <m:ctrlPr>
              <w:rPr>
                <w:rFonts w:hint="default" w:ascii="Cambria Math" w:hAnsi="Cambria Math"/>
                <w:i/>
                <w:iCs/>
                <w:kern w:val="24"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/>
                <w:kern w:val="24"/>
                <w:sz w:val="24"/>
                <w:highlight w:val="none"/>
              </w:rPr>
              <m:t>re</m:t>
            </m:r>
            <m:r>
              <m:rPr>
                <m:sty m:val="p"/>
              </m:rPr>
              <w:rPr>
                <w:rFonts w:hint="eastAsia" w:ascii="Cambria Math" w:hAnsi="Cambria Math"/>
                <w:kern w:val="24"/>
                <w:sz w:val="24"/>
                <w:highlight w:val="none"/>
                <w:lang w:val="en-US" w:eastAsia="zh-CN"/>
              </w:rPr>
              <m:t>p</m:t>
            </m:r>
            <m:ctrlPr>
              <w:rPr>
                <w:rFonts w:hint="default" w:ascii="Cambria Math" w:hAnsi="Cambria Math"/>
                <w:i/>
                <w:iCs/>
                <w:kern w:val="24"/>
                <w:sz w:val="24"/>
                <w:highlight w:val="none"/>
              </w:rPr>
            </m:ctrlPr>
          </m:sub>
        </m:sSub>
        <m:d>
          <m:dPr>
            <m:ctrlPr>
              <w:rPr>
                <w:rFonts w:hint="default" w:ascii="Cambria Math" w:hAnsi="Cambria Math"/>
                <w:i/>
                <w:kern w:val="24"/>
                <w:sz w:val="24"/>
                <w:highlight w:val="none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highlight w:val="none"/>
                <w:lang w:val="en-US" w:eastAsia="zh-CN"/>
              </w:rPr>
              <m:t>I</m:t>
            </m:r>
            <m:ctrlPr>
              <w:rPr>
                <w:rFonts w:hint="default" w:ascii="Cambria Math" w:hAnsi="Cambria Math"/>
                <w:i/>
                <w:kern w:val="24"/>
                <w:sz w:val="24"/>
                <w:highlight w:val="none"/>
              </w:rPr>
            </m:ctrlPr>
          </m:e>
        </m:d>
        <m:r>
          <m:rPr/>
          <w:rPr>
            <w:rFonts w:hint="default" w:ascii="Cambria Math" w:hAnsi="Cambria Math"/>
            <w:kern w:val="24"/>
            <w:sz w:val="24"/>
            <w:highlight w:val="none"/>
          </w:rPr>
          <m:t>=</m:t>
        </m:r>
        <m:rad>
          <m:radPr>
            <m:degHide m:val="1"/>
            <m:ctrlPr>
              <w:rPr>
                <w:rFonts w:hint="default"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radPr>
          <m:deg>
            <m:ctrlPr>
              <w:rPr>
                <w:rFonts w:hint="default"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deg>
          <m:e>
            <m:f>
              <m:fPr>
                <m:ctrlPr>
                  <w:rPr>
                    <w:rFonts w:hint="default"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hint="default"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naryPr>
                  <m:sub>
                    <m:r>
                      <m:rPr/>
                      <w:rPr>
                        <w:rFonts w:hint="default"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i=1</m:t>
                    </m:r>
                    <m:ctrlPr>
                      <w:rPr>
                        <w:rFonts w:hint="default"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b>
                  <m:sup>
                    <m:r>
                      <m:rPr/>
                      <w:rPr>
                        <w:rFonts w:hint="default"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n</m:t>
                    </m:r>
                    <m:ctrlPr>
                      <w:rPr>
                        <w:rFonts w:hint="default"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hint="default"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hint="default"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hint="default" w:ascii="Cambria Math" w:hAnsi="Cambria Math"/>
                                    <w:i/>
                                    <w:sz w:val="24"/>
                                    <w:highlight w:val="none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4"/>
                                    <w:highlight w:val="none"/>
                                    <w:lang w:val="en-US" w:eastAsia="zh-CN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/>
                                    <w:i/>
                                    <w:sz w:val="24"/>
                                    <w:highlight w:val="none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4"/>
                                    <w:highlight w:val="none"/>
                                    <w:vertAlign w:val="subscript"/>
                                    <w:lang w:val="en-US" w:eastAsia="zh-CN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/>
                                    <w:i/>
                                    <w:sz w:val="24"/>
                                    <w:highlight w:val="none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hint="default" w:ascii="Cambria Math" w:hAnsi="Cambria Math" w:eastAsia="等线"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hint="default" w:ascii="Cambria Math" w:hAnsi="Cambria Math"/>
                                    <w:i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4"/>
                                    <w:highlight w:val="none"/>
                                    <w:lang w:val="en-US" w:eastAsia="zh-CN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/>
                                    <w:i/>
                                    <w:kern w:val="24"/>
                                    <w:sz w:val="24"/>
                                    <w:highlight w:val="none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hint="default"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  <w:highlight w:val="none"/>
                              </w:rPr>
                            </m:ctrlPr>
                          </m:e>
                        </m:d>
                        <m:ctrlPr>
                          <w:rPr>
                            <w:rFonts w:hint="default"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hint="default" w:ascii="Cambria Math" w:hAnsi="Cambria Math" w:eastAsia="等线"/>
                            <w:color w:val="000000"/>
                            <w:kern w:val="24"/>
                            <w:sz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hint="default"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</w:rPr>
                    </m:ctrlPr>
                  </m:e>
                </m:nary>
                <m:ctrlPr>
                  <w:rPr>
                    <w:rFonts w:hint="default"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num>
              <m:den>
                <m:r>
                  <m:rPr/>
                  <w:rPr>
                    <w:rFonts w:hint="default" w:ascii="Cambria Math" w:hAnsi="Cambria Math" w:eastAsia="等线"/>
                    <w:color w:val="000000"/>
                    <w:kern w:val="24"/>
                    <w:sz w:val="24"/>
                    <w:highlight w:val="none"/>
                    <w:lang w:val="en-US" w:eastAsia="zh-CN"/>
                  </w:rPr>
                  <m:t>n</m:t>
                </m:r>
                <m:d>
                  <m:dPr>
                    <m:ctrlPr>
                      <w:rPr>
                        <w:rFonts w:hint="default"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  <w:lang w:val="en-US" w:eastAsia="zh-CN"/>
                      </w:rPr>
                    </m:ctrlPr>
                  </m:dPr>
                  <m:e>
                    <m:r>
                      <m:rPr/>
                      <w:rPr>
                        <w:rFonts w:hint="default" w:ascii="Cambria Math" w:hAnsi="Cambria Math" w:eastAsia="等线"/>
                        <w:color w:val="000000"/>
                        <w:kern w:val="24"/>
                        <w:sz w:val="24"/>
                        <w:highlight w:val="none"/>
                      </w:rPr>
                      <m:t>n−1</m:t>
                    </m:r>
                    <m:ctrlPr>
                      <w:rPr>
                        <w:rFonts w:hint="default"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  <w:highlight w:val="none"/>
                        <w:lang w:val="en-US" w:eastAsia="zh-CN"/>
                      </w:rPr>
                    </m:ctrlPr>
                  </m:e>
                </m:d>
                <m:ctrlPr>
                  <w:rPr>
                    <w:rFonts w:hint="default" w:ascii="Cambria Math" w:hAnsi="Cambria Math" w:eastAsia="等线"/>
                    <w:i/>
                    <w:iCs/>
                    <w:color w:val="000000"/>
                    <w:kern w:val="24"/>
                    <w:sz w:val="24"/>
                    <w:highlight w:val="none"/>
                  </w:rPr>
                </m:ctrlPr>
              </m:den>
            </m:f>
            <m:ctrlPr>
              <w:rPr>
                <w:rFonts w:hint="default" w:ascii="Cambria Math" w:hAnsi="Cambria Math" w:eastAsia="等线"/>
                <w:i/>
                <w:iCs/>
                <w:color w:val="000000"/>
                <w:kern w:val="24"/>
                <w:sz w:val="24"/>
                <w:highlight w:val="none"/>
              </w:rPr>
            </m:ctrlPr>
          </m:e>
        </m:rad>
      </m:oMath>
      <w:r>
        <w:rPr>
          <w:rFonts w:hint="eastAsia" w:hAnsi="Cambria Math"/>
          <w:sz w:val="24"/>
          <w:highlight w:val="none"/>
        </w:rPr>
        <w:t xml:space="preserve">   </w:t>
      </w:r>
      <w:r>
        <w:rPr>
          <w:rFonts w:hint="eastAsia"/>
          <w:iCs/>
          <w:kern w:val="24"/>
          <w:sz w:val="24"/>
          <w:highlight w:val="none"/>
          <w:lang w:val="en-US" w:eastAsia="zh-CN"/>
        </w:rPr>
        <w:t xml:space="preserve"> </w:t>
      </w:r>
      <w:r>
        <w:rPr>
          <w:rFonts w:hint="eastAsia"/>
          <w:iCs/>
          <w:kern w:val="24"/>
          <w:sz w:val="24"/>
          <w:highlight w:val="none"/>
        </w:rPr>
        <w:t xml:space="preserve"> </w:t>
      </w:r>
      <w:r>
        <w:rPr>
          <w:rFonts w:hint="eastAsia"/>
          <w:iCs/>
          <w:kern w:val="24"/>
          <w:sz w:val="24"/>
          <w:highlight w:val="none"/>
          <w:lang w:val="en-US" w:eastAsia="zh-CN"/>
        </w:rPr>
        <w:t xml:space="preserve">          </w:t>
      </w:r>
      <w:r>
        <w:rPr>
          <w:rFonts w:hint="eastAsia"/>
          <w:iCs/>
          <w:kern w:val="24"/>
          <w:sz w:val="24"/>
          <w:highlight w:val="none"/>
        </w:rPr>
        <w:t xml:space="preserve">        </w:t>
      </w:r>
      <w:r>
        <w:rPr>
          <w:iCs/>
          <w:kern w:val="24"/>
          <w:sz w:val="24"/>
          <w:highlight w:val="none"/>
        </w:rPr>
        <w:t xml:space="preserve"> （</w:t>
      </w:r>
      <w:r>
        <w:rPr>
          <w:rFonts w:hint="eastAsia"/>
          <w:iCs/>
          <w:sz w:val="24"/>
          <w:highlight w:val="none"/>
          <w:lang w:eastAsia="zh-CN"/>
        </w:rPr>
        <w:t>B.</w:t>
      </w:r>
      <w:r>
        <w:rPr>
          <w:rFonts w:hint="eastAsia" w:ascii="宋体" w:hAnsi="宋体" w:cs="宋体"/>
          <w:iCs/>
          <w:sz w:val="24"/>
          <w:highlight w:val="none"/>
          <w:lang w:eastAsia="zh-CN"/>
        </w:rPr>
        <w:t>2</w:t>
      </w:r>
      <w:r>
        <w:rPr>
          <w:iCs/>
          <w:kern w:val="24"/>
          <w:sz w:val="24"/>
          <w:highlight w:val="none"/>
        </w:rPr>
        <w:t>）</w:t>
      </w:r>
    </w:p>
    <w:p w14:paraId="7E61314E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式中：</w:t>
      </w:r>
    </w:p>
    <w:p w14:paraId="3DA4FBCE">
      <w:pPr>
        <w:autoSpaceDE w:val="0"/>
        <w:autoSpaceDN w:val="0"/>
        <w:adjustRightInd w:val="0"/>
        <w:spacing w:line="360" w:lineRule="auto"/>
        <w:ind w:firstLine="480" w:firstLineChars="200"/>
        <w:rPr>
          <w:iCs/>
          <w:sz w:val="24"/>
          <w:highlight w:val="none"/>
        </w:rPr>
      </w:pPr>
      <m:oMath>
        <m:sSub>
          <m:sSubPr>
            <m:ctrlPr>
              <w:rPr>
                <w:rFonts w:hint="default"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highlight w:val="none"/>
                <w:lang w:val="en-US" w:eastAsia="zh-CN"/>
              </w:rPr>
              <m:t>I</m:t>
            </m:r>
            <m:ctrlPr>
              <w:rPr>
                <w:rFonts w:hint="default" w:ascii="Cambria Math" w:hAnsi="Cambria Math"/>
                <w:i/>
                <w:sz w:val="24"/>
                <w:highlight w:val="none"/>
              </w:rPr>
            </m:ctrlPr>
          </m:e>
          <m:sub>
            <m:r>
              <m:rPr/>
              <w:rPr>
                <w:rFonts w:hint="default" w:ascii="Cambria Math" w:hAnsi="Cambria Math"/>
                <w:sz w:val="24"/>
                <w:highlight w:val="none"/>
                <w:vertAlign w:val="subscript"/>
                <w:lang w:val="en-US" w:eastAsia="zh-CN"/>
              </w:rPr>
              <m:t>i</m:t>
            </m:r>
            <m:ctrlPr>
              <w:rPr>
                <w:rFonts w:hint="default" w:ascii="Cambria Math" w:hAnsi="Cambria Math"/>
                <w:i/>
                <w:sz w:val="24"/>
                <w:highlight w:val="none"/>
              </w:rPr>
            </m:ctrlPr>
          </m:sub>
        </m:sSub>
      </m:oMath>
      <w:r>
        <w:rPr>
          <w:iCs/>
          <w:sz w:val="24"/>
          <w:highlight w:val="none"/>
        </w:rPr>
        <w:t>——</w:t>
      </w:r>
      <w:r>
        <w:rPr>
          <w:rFonts w:hint="eastAsia"/>
          <w:iCs/>
          <w:sz w:val="24"/>
          <w:highlight w:val="none"/>
        </w:rPr>
        <w:t>第</w:t>
      </w:r>
      <w:r>
        <w:rPr>
          <w:rFonts w:hint="eastAsia"/>
          <w:i/>
          <w:sz w:val="24"/>
          <w:highlight w:val="none"/>
        </w:rPr>
        <w:t>i</w:t>
      </w:r>
      <w:r>
        <w:rPr>
          <w:rFonts w:hint="eastAsia"/>
          <w:iCs/>
          <w:sz w:val="24"/>
          <w:highlight w:val="none"/>
        </w:rPr>
        <w:t>次测量的</w:t>
      </w:r>
      <w:r>
        <w:rPr>
          <w:rFonts w:hint="eastAsia"/>
          <w:iCs/>
          <w:sz w:val="24"/>
          <w:highlight w:val="none"/>
          <w:lang w:val="en-US" w:eastAsia="zh-CN"/>
        </w:rPr>
        <w:t>完整度</w:t>
      </w:r>
      <w:r>
        <w:rPr>
          <w:iCs/>
          <w:sz w:val="24"/>
          <w:highlight w:val="none"/>
        </w:rPr>
        <w:t>；</w:t>
      </w:r>
    </w:p>
    <w:p w14:paraId="013838E9">
      <w:pPr>
        <w:autoSpaceDE w:val="0"/>
        <w:autoSpaceDN w:val="0"/>
        <w:adjustRightInd w:val="0"/>
        <w:spacing w:line="360" w:lineRule="auto"/>
        <w:ind w:firstLine="480" w:firstLineChars="200"/>
        <w:rPr>
          <w:iCs/>
          <w:sz w:val="24"/>
          <w:highlight w:val="none"/>
        </w:rPr>
      </w:pPr>
      <m:oMath>
        <m:acc>
          <m:accPr>
            <m:chr m:val="̅"/>
            <m:ctrlPr>
              <w:rPr>
                <w:rFonts w:hint="default" w:ascii="Cambria Math" w:hAnsi="Cambria Math"/>
                <w:i/>
                <w:kern w:val="24"/>
                <w:sz w:val="24"/>
                <w:highlight w:val="none"/>
              </w:rPr>
            </m:ctrlPr>
          </m:accPr>
          <m:e>
            <m:r>
              <m:rPr/>
              <w:rPr>
                <w:rFonts w:hint="default" w:ascii="Cambria Math" w:hAnsi="Cambria Math"/>
                <w:sz w:val="24"/>
                <w:highlight w:val="none"/>
                <w:lang w:val="en-US" w:eastAsia="zh-CN"/>
              </w:rPr>
              <m:t>I</m:t>
            </m:r>
            <m:ctrlPr>
              <w:rPr>
                <w:rFonts w:hint="default" w:ascii="Cambria Math" w:hAnsi="Cambria Math"/>
                <w:i/>
                <w:kern w:val="24"/>
                <w:sz w:val="24"/>
                <w:highlight w:val="none"/>
              </w:rPr>
            </m:ctrlPr>
          </m:e>
        </m:acc>
      </m:oMath>
      <w:r>
        <w:rPr>
          <w:iCs/>
          <w:sz w:val="24"/>
          <w:highlight w:val="none"/>
        </w:rPr>
        <w:t>——</w:t>
      </w:r>
      <w:r>
        <w:rPr>
          <w:rFonts w:hint="eastAsia"/>
          <w:iCs/>
          <w:sz w:val="24"/>
          <w:highlight w:val="none"/>
          <w:lang w:val="en-US" w:eastAsia="zh-CN"/>
        </w:rPr>
        <w:t>完整度</w:t>
      </w:r>
      <w:r>
        <w:rPr>
          <w:rFonts w:hint="eastAsia"/>
          <w:iCs/>
          <w:sz w:val="24"/>
          <w:highlight w:val="none"/>
        </w:rPr>
        <w:t>测量</w:t>
      </w:r>
      <w:r>
        <w:rPr>
          <w:sz w:val="24"/>
          <w:highlight w:val="none"/>
        </w:rPr>
        <w:t>平均值</w:t>
      </w:r>
      <w:r>
        <w:rPr>
          <w:iCs/>
          <w:sz w:val="24"/>
          <w:highlight w:val="none"/>
        </w:rPr>
        <w:t>；</w:t>
      </w:r>
    </w:p>
    <w:p w14:paraId="7027AE86"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  <w:highlight w:val="none"/>
        </w:rPr>
      </w:pPr>
      <w:r>
        <w:rPr>
          <w:rFonts w:hint="eastAsia"/>
          <w:i/>
          <w:sz w:val="24"/>
          <w:highlight w:val="none"/>
        </w:rPr>
        <w:t>n</w:t>
      </w:r>
      <w:r>
        <w:rPr>
          <w:iCs/>
          <w:sz w:val="24"/>
          <w:highlight w:val="none"/>
        </w:rPr>
        <w:t>——</w:t>
      </w:r>
      <w:r>
        <w:rPr>
          <w:sz w:val="24"/>
          <w:highlight w:val="none"/>
        </w:rPr>
        <w:t>测量次数</w:t>
      </w:r>
      <w:r>
        <w:rPr>
          <w:rFonts w:hint="eastAsia"/>
          <w:iCs/>
          <w:sz w:val="24"/>
          <w:highlight w:val="none"/>
        </w:rPr>
        <w:t>。</w:t>
      </w:r>
    </w:p>
    <w:p w14:paraId="3188C7C9">
      <w:pPr>
        <w:spacing w:line="360" w:lineRule="auto"/>
        <w:ind w:firstLine="480" w:firstLineChars="200"/>
        <w:rPr>
          <w:rFonts w:hint="eastAsia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合成标准不确定度</w:t>
      </w:r>
      <w:r>
        <w:rPr>
          <w:rFonts w:hint="eastAsia"/>
          <w:sz w:val="24"/>
          <w:highlight w:val="none"/>
          <w:lang w:val="en-US" w:eastAsia="zh-CN"/>
        </w:rPr>
        <w:t>等于</w:t>
      </w:r>
      <w:r>
        <w:rPr>
          <w:sz w:val="24"/>
          <w:highlight w:val="none"/>
        </w:rPr>
        <w:t>重复测量引入的标准不确定度：</w:t>
      </w:r>
      <w:r>
        <w:rPr>
          <w:i/>
          <w:sz w:val="24"/>
          <w:highlight w:val="none"/>
        </w:rPr>
        <w:t>u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>c</w:t>
      </w:r>
      <w:r>
        <w:rPr>
          <w:sz w:val="24"/>
          <w:highlight w:val="none"/>
        </w:rPr>
        <w:t>(</w:t>
      </w:r>
      <w:r>
        <w:rPr>
          <w:rFonts w:hint="eastAsia"/>
          <w:i/>
          <w:iCs/>
          <w:sz w:val="24"/>
          <w:highlight w:val="none"/>
          <w:lang w:val="en-US" w:eastAsia="zh-CN"/>
        </w:rPr>
        <w:t>I</w:t>
      </w:r>
      <w:r>
        <w:rPr>
          <w:sz w:val="24"/>
          <w:highlight w:val="none"/>
        </w:rPr>
        <w:t>)</w:t>
      </w:r>
      <w:r>
        <w:rPr>
          <w:rFonts w:hint="eastAsia"/>
          <w:sz w:val="24"/>
          <w:highlight w:val="none"/>
          <w:lang w:val="en-US" w:eastAsia="zh-CN"/>
        </w:rPr>
        <w:t>=</w:t>
      </w:r>
      <w:r>
        <w:rPr>
          <w:i/>
          <w:sz w:val="24"/>
          <w:highlight w:val="none"/>
        </w:rPr>
        <w:t>u</w:t>
      </w:r>
      <w:r>
        <w:rPr>
          <w:sz w:val="24"/>
          <w:highlight w:val="none"/>
          <w:vertAlign w:val="subscript"/>
        </w:rPr>
        <w:t>re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>p</w:t>
      </w:r>
      <w:r>
        <w:rPr>
          <w:sz w:val="24"/>
          <w:highlight w:val="none"/>
        </w:rPr>
        <w:t>(</w:t>
      </w:r>
      <w:r>
        <w:rPr>
          <w:rFonts w:hint="eastAsia"/>
          <w:i/>
          <w:iCs/>
          <w:sz w:val="24"/>
          <w:highlight w:val="none"/>
          <w:lang w:val="en-US" w:eastAsia="zh-CN"/>
        </w:rPr>
        <w:t>I</w:t>
      </w:r>
      <w:r>
        <w:rPr>
          <w:sz w:val="24"/>
          <w:highlight w:val="none"/>
        </w:rPr>
        <w:t>)</w:t>
      </w:r>
      <w:r>
        <w:rPr>
          <w:rFonts w:hint="eastAsia"/>
          <w:sz w:val="24"/>
          <w:highlight w:val="none"/>
          <w:lang w:eastAsia="zh-CN"/>
        </w:rPr>
        <w:t>。</w:t>
      </w:r>
    </w:p>
    <w:p w14:paraId="562E826A">
      <w:pPr>
        <w:spacing w:line="360" w:lineRule="auto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扩展不确定度</w:t>
      </w:r>
      <w:r>
        <w:rPr>
          <w:i/>
          <w:sz w:val="24"/>
          <w:highlight w:val="none"/>
        </w:rPr>
        <w:t>U</w:t>
      </w:r>
      <w:r>
        <w:rPr>
          <w:sz w:val="24"/>
          <w:highlight w:val="none"/>
        </w:rPr>
        <w:t>(</w:t>
      </w:r>
      <w:r>
        <w:rPr>
          <w:rFonts w:hint="eastAsia"/>
          <w:i/>
          <w:iCs/>
          <w:sz w:val="24"/>
          <w:highlight w:val="none"/>
          <w:lang w:val="en-US" w:eastAsia="zh-CN"/>
        </w:rPr>
        <w:t>I</w:t>
      </w:r>
      <w:r>
        <w:rPr>
          <w:sz w:val="24"/>
          <w:highlight w:val="none"/>
        </w:rPr>
        <w:t>)等于包含因子</w:t>
      </w:r>
      <w:r>
        <w:rPr>
          <w:i/>
          <w:sz w:val="24"/>
          <w:highlight w:val="none"/>
        </w:rPr>
        <w:t>k</w:t>
      </w:r>
      <w:r>
        <w:rPr>
          <w:sz w:val="24"/>
          <w:highlight w:val="none"/>
        </w:rPr>
        <w:t>与合成标准不确定度</w:t>
      </w:r>
      <w:r>
        <w:rPr>
          <w:i/>
          <w:sz w:val="24"/>
          <w:highlight w:val="none"/>
        </w:rPr>
        <w:t>u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>c</w:t>
      </w:r>
      <w:r>
        <w:rPr>
          <w:sz w:val="24"/>
          <w:highlight w:val="none"/>
        </w:rPr>
        <w:t>(</w:t>
      </w:r>
      <w:r>
        <w:rPr>
          <w:rFonts w:hint="eastAsia"/>
          <w:i/>
          <w:iCs/>
          <w:sz w:val="24"/>
          <w:highlight w:val="none"/>
          <w:lang w:val="en-US" w:eastAsia="zh-CN"/>
        </w:rPr>
        <w:t>I</w:t>
      </w:r>
      <w:r>
        <w:rPr>
          <w:sz w:val="24"/>
          <w:highlight w:val="none"/>
        </w:rPr>
        <w:t>)之积，在此取</w:t>
      </w:r>
      <w:r>
        <w:rPr>
          <w:i/>
          <w:sz w:val="24"/>
          <w:highlight w:val="none"/>
        </w:rPr>
        <w:t>k</w:t>
      </w:r>
      <w:r>
        <w:rPr>
          <w:sz w:val="24"/>
          <w:highlight w:val="none"/>
        </w:rPr>
        <w:t>=</w:t>
      </w:r>
      <w:r>
        <w:rPr>
          <w:rFonts w:hint="eastAsia" w:ascii="宋体" w:hAnsi="宋体" w:cs="宋体"/>
          <w:sz w:val="24"/>
          <w:highlight w:val="none"/>
        </w:rPr>
        <w:t>2</w:t>
      </w:r>
      <w:r>
        <w:rPr>
          <w:sz w:val="24"/>
          <w:highlight w:val="none"/>
        </w:rPr>
        <w:t>。</w:t>
      </w:r>
    </w:p>
    <w:p w14:paraId="061BBF70">
      <w:pPr>
        <w:spacing w:line="360" w:lineRule="auto"/>
        <w:jc w:val="center"/>
        <w:rPr>
          <w:rStyle w:val="54"/>
          <w:rFonts w:hint="eastAsia" w:ascii="黑体" w:hAnsi="黑体" w:eastAsia="黑体"/>
          <w:sz w:val="28"/>
          <w:szCs w:val="28"/>
          <w:highlight w:val="none"/>
        </w:rPr>
      </w:pPr>
      <m:oMath>
        <m:r>
          <m:rPr/>
          <w:rPr>
            <w:kern w:val="24"/>
            <w:sz w:val="24"/>
            <w:highlight w:val="none"/>
          </w:rPr>
          <m:t>U</m:t>
        </m:r>
        <m:d>
          <m:dPr>
            <m:ctrlPr>
              <w:rPr>
                <w:rFonts w:hint="default" w:ascii="Cambria Math" w:hAnsi="Cambria Math"/>
                <w:i/>
                <w:kern w:val="24"/>
                <w:sz w:val="24"/>
                <w:highlight w:val="none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highlight w:val="none"/>
                <w:lang w:val="en-US" w:eastAsia="zh-CN"/>
              </w:rPr>
              <m:t>I</m:t>
            </m:r>
            <m:ctrlPr>
              <w:rPr>
                <w:rFonts w:hint="default" w:ascii="Cambria Math" w:hAnsi="Cambria Math"/>
                <w:i/>
                <w:kern w:val="24"/>
                <w:sz w:val="24"/>
                <w:highlight w:val="none"/>
              </w:rPr>
            </m:ctrlPr>
          </m:e>
        </m:d>
        <m:r>
          <m:rPr/>
          <w:rPr>
            <w:rFonts w:hint="default" w:ascii="Cambria Math" w:hAnsi="Cambria Math"/>
            <w:kern w:val="24"/>
            <w:sz w:val="24"/>
            <w:highlight w:val="none"/>
          </w:rPr>
          <m:t>=k</m:t>
        </m:r>
        <m:sSub>
          <m:sSubPr>
            <m:ctrlPr>
              <w:rPr>
                <w:rFonts w:hint="default" w:ascii="Cambria Math" w:hAnsi="Cambria Math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highlight w:val="none"/>
              </w:rPr>
              <m:t>u</m:t>
            </m:r>
            <m:ctrlPr>
              <w:rPr>
                <w:rFonts w:hint="default" w:ascii="Cambria Math" w:hAnsi="Cambria Math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/>
                <w:sz w:val="24"/>
                <w:highlight w:val="none"/>
              </w:rPr>
              <m:t>c</m:t>
            </m:r>
            <m:ctrlPr>
              <w:rPr>
                <w:rFonts w:hint="default" w:ascii="Cambria Math" w:hAnsi="Cambria Math"/>
                <w:i/>
                <w:sz w:val="24"/>
                <w:highlight w:val="none"/>
              </w:rPr>
            </m:ctrlPr>
          </m:sub>
        </m:sSub>
        <m:d>
          <m:dPr>
            <m:ctrlPr>
              <w:rPr>
                <w:rFonts w:hint="default" w:ascii="Cambria Math" w:hAnsi="Cambria Math"/>
                <w:sz w:val="24"/>
                <w:highlight w:val="none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highlight w:val="none"/>
                <w:lang w:val="en-US" w:eastAsia="zh-CN"/>
              </w:rPr>
              <m:t>I</m:t>
            </m:r>
            <m:ctrlPr>
              <w:rPr>
                <w:rFonts w:hint="default" w:ascii="Cambria Math" w:hAnsi="Cambria Math"/>
                <w:sz w:val="24"/>
                <w:highlight w:val="none"/>
              </w:rPr>
            </m:ctrlPr>
          </m:e>
        </m:d>
      </m:oMath>
      <w:r>
        <w:rPr>
          <w:i/>
          <w:kern w:val="24"/>
          <w:sz w:val="24"/>
          <w:highlight w:val="none"/>
        </w:rPr>
        <w:t xml:space="preserve"> </w:t>
      </w:r>
      <w:r>
        <w:rPr>
          <w:sz w:val="24"/>
          <w:highlight w:val="none"/>
        </w:rPr>
        <w:t>(</w:t>
      </w:r>
      <w:r>
        <w:rPr>
          <w:i/>
          <w:sz w:val="24"/>
          <w:highlight w:val="none"/>
        </w:rPr>
        <w:t>k</w:t>
      </w:r>
      <w:r>
        <w:rPr>
          <w:sz w:val="24"/>
          <w:highlight w:val="none"/>
        </w:rPr>
        <w:t>=</w:t>
      </w:r>
      <w:r>
        <w:rPr>
          <w:rFonts w:hint="eastAsia" w:ascii="宋体" w:hAnsi="宋体" w:cs="宋体"/>
          <w:sz w:val="24"/>
          <w:highlight w:val="none"/>
        </w:rPr>
        <w:t>2</w:t>
      </w:r>
      <w:r>
        <w:rPr>
          <w:sz w:val="24"/>
          <w:highlight w:val="none"/>
        </w:rPr>
        <w:t>)</w:t>
      </w:r>
    </w:p>
    <w:p w14:paraId="2AD8031E">
      <w:pPr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769" w:right="1531" w:bottom="1440" w:left="1531" w:header="1157" w:footer="992" w:gutter="0"/>
      <w:pgNumType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CACFI+Arial,Bold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22F96">
    <w:pPr>
      <w:pStyle w:val="13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separate"/>
    </w:r>
    <w:r>
      <w:rPr>
        <w:rStyle w:val="22"/>
      </w:rPr>
      <w:t>8</w:t>
    </w:r>
    <w:r>
      <w:rPr>
        <w:rStyle w:val="22"/>
      </w:rPr>
      <w:fldChar w:fldCharType="end"/>
    </w:r>
  </w:p>
  <w:p w14:paraId="4FCBE342"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1CAB0">
    <w:pPr>
      <w:pStyle w:val="13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 w14:paraId="72A3A70D"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345DF">
    <w:pPr>
      <w:pStyle w:val="13"/>
      <w:jc w:val="center"/>
    </w:pPr>
    <w:r>
      <w:rPr>
        <w:rStyle w:val="22"/>
      </w:rPr>
      <w:fldChar w:fldCharType="begin"/>
    </w:r>
    <w:r>
      <w:rPr>
        <w:rStyle w:val="22"/>
      </w:rPr>
      <w:instrText xml:space="preserve"> PAGE </w:instrText>
    </w:r>
    <w:r>
      <w:rPr>
        <w:rStyle w:val="22"/>
      </w:rPr>
      <w:fldChar w:fldCharType="separate"/>
    </w:r>
    <w:r>
      <w:rPr>
        <w:rStyle w:val="22"/>
      </w:rPr>
      <w:t>1</w:t>
    </w:r>
    <w:r>
      <w:rPr>
        <w:rStyle w:val="22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E2C3E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E9C34">
    <w:pPr>
      <w:pStyle w:val="14"/>
      <w:pBdr>
        <w:bottom w:val="none" w:color="auto" w:sz="0" w:space="1"/>
      </w:pBdr>
      <w:jc w:val="both"/>
      <w:rPr>
        <w:rFonts w:ascii="黑体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2"/>
  <w:drawingGridVerticalSpacing w:val="3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MDA3MmIyYjljYTEyZDI5ZjBmZjFkZGFhODdiMjYifQ=="/>
  </w:docVars>
  <w:rsids>
    <w:rsidRoot w:val="12CB778F"/>
    <w:rsid w:val="00000378"/>
    <w:rsid w:val="00000A11"/>
    <w:rsid w:val="00000B8F"/>
    <w:rsid w:val="00001744"/>
    <w:rsid w:val="00002052"/>
    <w:rsid w:val="00002656"/>
    <w:rsid w:val="00002855"/>
    <w:rsid w:val="00005152"/>
    <w:rsid w:val="000051E2"/>
    <w:rsid w:val="00006DE5"/>
    <w:rsid w:val="00007984"/>
    <w:rsid w:val="00012E63"/>
    <w:rsid w:val="000138C3"/>
    <w:rsid w:val="00014D96"/>
    <w:rsid w:val="00015BC5"/>
    <w:rsid w:val="00015DAE"/>
    <w:rsid w:val="00016413"/>
    <w:rsid w:val="00016724"/>
    <w:rsid w:val="00017272"/>
    <w:rsid w:val="00021CA8"/>
    <w:rsid w:val="00022623"/>
    <w:rsid w:val="000248F8"/>
    <w:rsid w:val="00026906"/>
    <w:rsid w:val="0003062C"/>
    <w:rsid w:val="00030E09"/>
    <w:rsid w:val="00031832"/>
    <w:rsid w:val="00032442"/>
    <w:rsid w:val="000325DD"/>
    <w:rsid w:val="00032A76"/>
    <w:rsid w:val="00032C8F"/>
    <w:rsid w:val="00033F66"/>
    <w:rsid w:val="00034797"/>
    <w:rsid w:val="000351BC"/>
    <w:rsid w:val="0003636F"/>
    <w:rsid w:val="00036634"/>
    <w:rsid w:val="00036A16"/>
    <w:rsid w:val="000376DE"/>
    <w:rsid w:val="0003788C"/>
    <w:rsid w:val="00037FEB"/>
    <w:rsid w:val="00040EFE"/>
    <w:rsid w:val="000426F0"/>
    <w:rsid w:val="00042DF5"/>
    <w:rsid w:val="00043954"/>
    <w:rsid w:val="000442B9"/>
    <w:rsid w:val="00045119"/>
    <w:rsid w:val="00046656"/>
    <w:rsid w:val="00047971"/>
    <w:rsid w:val="00051D47"/>
    <w:rsid w:val="00051E90"/>
    <w:rsid w:val="00052864"/>
    <w:rsid w:val="00053A63"/>
    <w:rsid w:val="00053BF1"/>
    <w:rsid w:val="000546C4"/>
    <w:rsid w:val="0005552C"/>
    <w:rsid w:val="0005575D"/>
    <w:rsid w:val="00055761"/>
    <w:rsid w:val="000558C4"/>
    <w:rsid w:val="00055F97"/>
    <w:rsid w:val="00062E67"/>
    <w:rsid w:val="0006315C"/>
    <w:rsid w:val="00063175"/>
    <w:rsid w:val="0007026C"/>
    <w:rsid w:val="00070321"/>
    <w:rsid w:val="00074493"/>
    <w:rsid w:val="0007556C"/>
    <w:rsid w:val="0007574A"/>
    <w:rsid w:val="00075993"/>
    <w:rsid w:val="00075A4E"/>
    <w:rsid w:val="00077942"/>
    <w:rsid w:val="00080404"/>
    <w:rsid w:val="00081EC0"/>
    <w:rsid w:val="000823BE"/>
    <w:rsid w:val="00082AFE"/>
    <w:rsid w:val="00082CC1"/>
    <w:rsid w:val="00083068"/>
    <w:rsid w:val="000868FB"/>
    <w:rsid w:val="00090D01"/>
    <w:rsid w:val="00091E58"/>
    <w:rsid w:val="000922C9"/>
    <w:rsid w:val="0009305B"/>
    <w:rsid w:val="000936AE"/>
    <w:rsid w:val="00096200"/>
    <w:rsid w:val="00096D4A"/>
    <w:rsid w:val="000A0857"/>
    <w:rsid w:val="000A0DC2"/>
    <w:rsid w:val="000A0DD0"/>
    <w:rsid w:val="000A0F50"/>
    <w:rsid w:val="000A1D9E"/>
    <w:rsid w:val="000A234E"/>
    <w:rsid w:val="000A2C23"/>
    <w:rsid w:val="000A2FB6"/>
    <w:rsid w:val="000A3005"/>
    <w:rsid w:val="000A400A"/>
    <w:rsid w:val="000A5AB0"/>
    <w:rsid w:val="000A5BCB"/>
    <w:rsid w:val="000A61F7"/>
    <w:rsid w:val="000A7905"/>
    <w:rsid w:val="000B1182"/>
    <w:rsid w:val="000B132B"/>
    <w:rsid w:val="000B4B24"/>
    <w:rsid w:val="000B672F"/>
    <w:rsid w:val="000B6865"/>
    <w:rsid w:val="000C246E"/>
    <w:rsid w:val="000C37F5"/>
    <w:rsid w:val="000C4248"/>
    <w:rsid w:val="000C475D"/>
    <w:rsid w:val="000C530C"/>
    <w:rsid w:val="000C5471"/>
    <w:rsid w:val="000C641B"/>
    <w:rsid w:val="000C767D"/>
    <w:rsid w:val="000C7A1C"/>
    <w:rsid w:val="000C7C4A"/>
    <w:rsid w:val="000D086E"/>
    <w:rsid w:val="000D284A"/>
    <w:rsid w:val="000D2CC8"/>
    <w:rsid w:val="000D33CE"/>
    <w:rsid w:val="000D3B21"/>
    <w:rsid w:val="000D504F"/>
    <w:rsid w:val="000D5707"/>
    <w:rsid w:val="000D62E8"/>
    <w:rsid w:val="000D68F5"/>
    <w:rsid w:val="000D78AC"/>
    <w:rsid w:val="000D7C8A"/>
    <w:rsid w:val="000E034E"/>
    <w:rsid w:val="000E123B"/>
    <w:rsid w:val="000E149A"/>
    <w:rsid w:val="000E17C2"/>
    <w:rsid w:val="000E1B1E"/>
    <w:rsid w:val="000E204F"/>
    <w:rsid w:val="000E2697"/>
    <w:rsid w:val="000E3869"/>
    <w:rsid w:val="000E3AE1"/>
    <w:rsid w:val="000E4C55"/>
    <w:rsid w:val="000E56FB"/>
    <w:rsid w:val="000E784E"/>
    <w:rsid w:val="000E7CD6"/>
    <w:rsid w:val="000F00A4"/>
    <w:rsid w:val="000F23AE"/>
    <w:rsid w:val="000F24D6"/>
    <w:rsid w:val="000F25D9"/>
    <w:rsid w:val="000F404B"/>
    <w:rsid w:val="001003BE"/>
    <w:rsid w:val="00100448"/>
    <w:rsid w:val="00101072"/>
    <w:rsid w:val="001026A5"/>
    <w:rsid w:val="00102DF0"/>
    <w:rsid w:val="00103C87"/>
    <w:rsid w:val="00106417"/>
    <w:rsid w:val="00107BC8"/>
    <w:rsid w:val="00110478"/>
    <w:rsid w:val="00110B77"/>
    <w:rsid w:val="00110C7E"/>
    <w:rsid w:val="001123AC"/>
    <w:rsid w:val="00113E71"/>
    <w:rsid w:val="00114385"/>
    <w:rsid w:val="00114DCF"/>
    <w:rsid w:val="00115158"/>
    <w:rsid w:val="00117219"/>
    <w:rsid w:val="001208B0"/>
    <w:rsid w:val="0012114B"/>
    <w:rsid w:val="00121C93"/>
    <w:rsid w:val="001221CC"/>
    <w:rsid w:val="00122C1C"/>
    <w:rsid w:val="00124276"/>
    <w:rsid w:val="001242F2"/>
    <w:rsid w:val="001256F4"/>
    <w:rsid w:val="00130868"/>
    <w:rsid w:val="00130FAA"/>
    <w:rsid w:val="001315AE"/>
    <w:rsid w:val="001322BF"/>
    <w:rsid w:val="00134543"/>
    <w:rsid w:val="00134EC9"/>
    <w:rsid w:val="00135A67"/>
    <w:rsid w:val="00137F64"/>
    <w:rsid w:val="00141058"/>
    <w:rsid w:val="0014141E"/>
    <w:rsid w:val="00141B5C"/>
    <w:rsid w:val="00141C43"/>
    <w:rsid w:val="00142278"/>
    <w:rsid w:val="001443EF"/>
    <w:rsid w:val="00144669"/>
    <w:rsid w:val="00145299"/>
    <w:rsid w:val="00145D14"/>
    <w:rsid w:val="00146265"/>
    <w:rsid w:val="0014661E"/>
    <w:rsid w:val="001474A7"/>
    <w:rsid w:val="00147839"/>
    <w:rsid w:val="00147DF9"/>
    <w:rsid w:val="00147FDD"/>
    <w:rsid w:val="0015119F"/>
    <w:rsid w:val="00151513"/>
    <w:rsid w:val="00151F0A"/>
    <w:rsid w:val="00154903"/>
    <w:rsid w:val="00154BB6"/>
    <w:rsid w:val="00155093"/>
    <w:rsid w:val="00155CEB"/>
    <w:rsid w:val="001602BE"/>
    <w:rsid w:val="00162095"/>
    <w:rsid w:val="00163B77"/>
    <w:rsid w:val="00164719"/>
    <w:rsid w:val="001648BB"/>
    <w:rsid w:val="0016509A"/>
    <w:rsid w:val="00165EDA"/>
    <w:rsid w:val="00166119"/>
    <w:rsid w:val="00166445"/>
    <w:rsid w:val="00171063"/>
    <w:rsid w:val="001713D0"/>
    <w:rsid w:val="00172A27"/>
    <w:rsid w:val="00175474"/>
    <w:rsid w:val="00175E1F"/>
    <w:rsid w:val="00180960"/>
    <w:rsid w:val="00180CA6"/>
    <w:rsid w:val="00181130"/>
    <w:rsid w:val="0018188B"/>
    <w:rsid w:val="001818C7"/>
    <w:rsid w:val="00181B55"/>
    <w:rsid w:val="0018275C"/>
    <w:rsid w:val="00183498"/>
    <w:rsid w:val="0018363B"/>
    <w:rsid w:val="001837B8"/>
    <w:rsid w:val="00184342"/>
    <w:rsid w:val="00184614"/>
    <w:rsid w:val="00185A9B"/>
    <w:rsid w:val="00186317"/>
    <w:rsid w:val="00186A5A"/>
    <w:rsid w:val="00186C2E"/>
    <w:rsid w:val="00186E71"/>
    <w:rsid w:val="00187351"/>
    <w:rsid w:val="00192968"/>
    <w:rsid w:val="00192E51"/>
    <w:rsid w:val="00193D89"/>
    <w:rsid w:val="00194A39"/>
    <w:rsid w:val="00195BBA"/>
    <w:rsid w:val="00196D26"/>
    <w:rsid w:val="00197747"/>
    <w:rsid w:val="001A0DDF"/>
    <w:rsid w:val="001A3A10"/>
    <w:rsid w:val="001A483A"/>
    <w:rsid w:val="001A5A14"/>
    <w:rsid w:val="001A5B2C"/>
    <w:rsid w:val="001A5B5E"/>
    <w:rsid w:val="001A6805"/>
    <w:rsid w:val="001A7303"/>
    <w:rsid w:val="001B1396"/>
    <w:rsid w:val="001B1467"/>
    <w:rsid w:val="001B1D86"/>
    <w:rsid w:val="001B2088"/>
    <w:rsid w:val="001B3237"/>
    <w:rsid w:val="001B5CA2"/>
    <w:rsid w:val="001B63CA"/>
    <w:rsid w:val="001B65D5"/>
    <w:rsid w:val="001C01DE"/>
    <w:rsid w:val="001C1B01"/>
    <w:rsid w:val="001C2851"/>
    <w:rsid w:val="001C32AD"/>
    <w:rsid w:val="001C54AB"/>
    <w:rsid w:val="001C5854"/>
    <w:rsid w:val="001C71E3"/>
    <w:rsid w:val="001C7C2E"/>
    <w:rsid w:val="001D12CC"/>
    <w:rsid w:val="001D1367"/>
    <w:rsid w:val="001D1880"/>
    <w:rsid w:val="001D1D9E"/>
    <w:rsid w:val="001D2497"/>
    <w:rsid w:val="001D28FF"/>
    <w:rsid w:val="001D3839"/>
    <w:rsid w:val="001D3ECE"/>
    <w:rsid w:val="001D549A"/>
    <w:rsid w:val="001D6426"/>
    <w:rsid w:val="001D695A"/>
    <w:rsid w:val="001D7436"/>
    <w:rsid w:val="001D7F08"/>
    <w:rsid w:val="001E0404"/>
    <w:rsid w:val="001E05C9"/>
    <w:rsid w:val="001E073D"/>
    <w:rsid w:val="001E08E2"/>
    <w:rsid w:val="001E13D9"/>
    <w:rsid w:val="001E29B7"/>
    <w:rsid w:val="001E34E7"/>
    <w:rsid w:val="001E6419"/>
    <w:rsid w:val="001E6B38"/>
    <w:rsid w:val="001F0758"/>
    <w:rsid w:val="001F0D65"/>
    <w:rsid w:val="001F146C"/>
    <w:rsid w:val="001F2D97"/>
    <w:rsid w:val="001F334F"/>
    <w:rsid w:val="001F3DB1"/>
    <w:rsid w:val="001F3F6B"/>
    <w:rsid w:val="001F493F"/>
    <w:rsid w:val="001F53AD"/>
    <w:rsid w:val="001F55CA"/>
    <w:rsid w:val="001F654C"/>
    <w:rsid w:val="001F669A"/>
    <w:rsid w:val="001F67B2"/>
    <w:rsid w:val="001F748F"/>
    <w:rsid w:val="00200789"/>
    <w:rsid w:val="00200F46"/>
    <w:rsid w:val="00202E57"/>
    <w:rsid w:val="00203406"/>
    <w:rsid w:val="0020348C"/>
    <w:rsid w:val="00205B70"/>
    <w:rsid w:val="00206F1A"/>
    <w:rsid w:val="002126D7"/>
    <w:rsid w:val="00215929"/>
    <w:rsid w:val="00215CF3"/>
    <w:rsid w:val="002166BA"/>
    <w:rsid w:val="00216811"/>
    <w:rsid w:val="002171A5"/>
    <w:rsid w:val="00217572"/>
    <w:rsid w:val="00217CA1"/>
    <w:rsid w:val="0022009C"/>
    <w:rsid w:val="00220299"/>
    <w:rsid w:val="00220520"/>
    <w:rsid w:val="0022182E"/>
    <w:rsid w:val="00222FA6"/>
    <w:rsid w:val="002257F1"/>
    <w:rsid w:val="002260BC"/>
    <w:rsid w:val="0023040B"/>
    <w:rsid w:val="00230F98"/>
    <w:rsid w:val="002326BC"/>
    <w:rsid w:val="00232A88"/>
    <w:rsid w:val="00233D1B"/>
    <w:rsid w:val="00233D31"/>
    <w:rsid w:val="002359E7"/>
    <w:rsid w:val="00235D80"/>
    <w:rsid w:val="00235DFE"/>
    <w:rsid w:val="002364E4"/>
    <w:rsid w:val="00240687"/>
    <w:rsid w:val="00241077"/>
    <w:rsid w:val="002420A5"/>
    <w:rsid w:val="00242637"/>
    <w:rsid w:val="00242C48"/>
    <w:rsid w:val="00242DC3"/>
    <w:rsid w:val="00243C7B"/>
    <w:rsid w:val="00244F80"/>
    <w:rsid w:val="00244FA2"/>
    <w:rsid w:val="00245299"/>
    <w:rsid w:val="002464B1"/>
    <w:rsid w:val="002474C4"/>
    <w:rsid w:val="002476BE"/>
    <w:rsid w:val="002503F4"/>
    <w:rsid w:val="00250999"/>
    <w:rsid w:val="00252121"/>
    <w:rsid w:val="0025224B"/>
    <w:rsid w:val="002529BE"/>
    <w:rsid w:val="00253AAE"/>
    <w:rsid w:val="0025650F"/>
    <w:rsid w:val="00260C90"/>
    <w:rsid w:val="00263E2A"/>
    <w:rsid w:val="002655A8"/>
    <w:rsid w:val="002660E9"/>
    <w:rsid w:val="00267DBF"/>
    <w:rsid w:val="00270EA2"/>
    <w:rsid w:val="0027167E"/>
    <w:rsid w:val="0027180C"/>
    <w:rsid w:val="002725FE"/>
    <w:rsid w:val="00272835"/>
    <w:rsid w:val="00273190"/>
    <w:rsid w:val="002734BD"/>
    <w:rsid w:val="0027423C"/>
    <w:rsid w:val="00274D4C"/>
    <w:rsid w:val="00276FB9"/>
    <w:rsid w:val="002770C7"/>
    <w:rsid w:val="002805E8"/>
    <w:rsid w:val="00280C6E"/>
    <w:rsid w:val="0028160D"/>
    <w:rsid w:val="002817FE"/>
    <w:rsid w:val="00281808"/>
    <w:rsid w:val="00282EBE"/>
    <w:rsid w:val="002834C8"/>
    <w:rsid w:val="00283647"/>
    <w:rsid w:val="00283E73"/>
    <w:rsid w:val="00284279"/>
    <w:rsid w:val="00284490"/>
    <w:rsid w:val="002845F6"/>
    <w:rsid w:val="0028491C"/>
    <w:rsid w:val="00284AD4"/>
    <w:rsid w:val="00285B4E"/>
    <w:rsid w:val="002862E6"/>
    <w:rsid w:val="002868A7"/>
    <w:rsid w:val="00286D3E"/>
    <w:rsid w:val="00290BA0"/>
    <w:rsid w:val="002915C9"/>
    <w:rsid w:val="0029312C"/>
    <w:rsid w:val="002936E0"/>
    <w:rsid w:val="00295E5B"/>
    <w:rsid w:val="002960A1"/>
    <w:rsid w:val="00296244"/>
    <w:rsid w:val="002976BF"/>
    <w:rsid w:val="00297825"/>
    <w:rsid w:val="00297EBC"/>
    <w:rsid w:val="002A04CA"/>
    <w:rsid w:val="002A0820"/>
    <w:rsid w:val="002A11E8"/>
    <w:rsid w:val="002A20DA"/>
    <w:rsid w:val="002A2D75"/>
    <w:rsid w:val="002A31EA"/>
    <w:rsid w:val="002A3724"/>
    <w:rsid w:val="002A3C7D"/>
    <w:rsid w:val="002A5AAE"/>
    <w:rsid w:val="002A5B24"/>
    <w:rsid w:val="002A6769"/>
    <w:rsid w:val="002A7695"/>
    <w:rsid w:val="002A7C9E"/>
    <w:rsid w:val="002A7CF4"/>
    <w:rsid w:val="002B0350"/>
    <w:rsid w:val="002B14EC"/>
    <w:rsid w:val="002B1A37"/>
    <w:rsid w:val="002B1CEA"/>
    <w:rsid w:val="002B246F"/>
    <w:rsid w:val="002B2781"/>
    <w:rsid w:val="002B4C4E"/>
    <w:rsid w:val="002B646D"/>
    <w:rsid w:val="002B6549"/>
    <w:rsid w:val="002B7850"/>
    <w:rsid w:val="002C18BC"/>
    <w:rsid w:val="002C4692"/>
    <w:rsid w:val="002C7453"/>
    <w:rsid w:val="002C7744"/>
    <w:rsid w:val="002D0237"/>
    <w:rsid w:val="002D03CE"/>
    <w:rsid w:val="002D0A89"/>
    <w:rsid w:val="002D2733"/>
    <w:rsid w:val="002D4466"/>
    <w:rsid w:val="002D4627"/>
    <w:rsid w:val="002D4651"/>
    <w:rsid w:val="002D4879"/>
    <w:rsid w:val="002D4884"/>
    <w:rsid w:val="002D4CD7"/>
    <w:rsid w:val="002D66F0"/>
    <w:rsid w:val="002D6F54"/>
    <w:rsid w:val="002D7941"/>
    <w:rsid w:val="002E012B"/>
    <w:rsid w:val="002E03A4"/>
    <w:rsid w:val="002E06A1"/>
    <w:rsid w:val="002E0FBE"/>
    <w:rsid w:val="002E1663"/>
    <w:rsid w:val="002E238A"/>
    <w:rsid w:val="002E3572"/>
    <w:rsid w:val="002E6078"/>
    <w:rsid w:val="002E6DAF"/>
    <w:rsid w:val="002E7DCA"/>
    <w:rsid w:val="002F0484"/>
    <w:rsid w:val="002F04B9"/>
    <w:rsid w:val="002F08C7"/>
    <w:rsid w:val="002F0B41"/>
    <w:rsid w:val="002F1FAD"/>
    <w:rsid w:val="002F31F6"/>
    <w:rsid w:val="002F4041"/>
    <w:rsid w:val="002F4F48"/>
    <w:rsid w:val="002F50DF"/>
    <w:rsid w:val="002F561D"/>
    <w:rsid w:val="002F6FC2"/>
    <w:rsid w:val="00300C2C"/>
    <w:rsid w:val="003026B6"/>
    <w:rsid w:val="00305863"/>
    <w:rsid w:val="00305EDE"/>
    <w:rsid w:val="00307BE1"/>
    <w:rsid w:val="00310017"/>
    <w:rsid w:val="0031072D"/>
    <w:rsid w:val="003108BF"/>
    <w:rsid w:val="003111B0"/>
    <w:rsid w:val="00311BDE"/>
    <w:rsid w:val="00311C53"/>
    <w:rsid w:val="003129CC"/>
    <w:rsid w:val="00312F1F"/>
    <w:rsid w:val="00313DE7"/>
    <w:rsid w:val="00314B2E"/>
    <w:rsid w:val="0031517F"/>
    <w:rsid w:val="00315A43"/>
    <w:rsid w:val="00315BB2"/>
    <w:rsid w:val="0031658B"/>
    <w:rsid w:val="00316781"/>
    <w:rsid w:val="00317338"/>
    <w:rsid w:val="003173AD"/>
    <w:rsid w:val="003179ED"/>
    <w:rsid w:val="00320066"/>
    <w:rsid w:val="003211EC"/>
    <w:rsid w:val="003212BF"/>
    <w:rsid w:val="00321BC0"/>
    <w:rsid w:val="00321EFF"/>
    <w:rsid w:val="00325DFF"/>
    <w:rsid w:val="00325E69"/>
    <w:rsid w:val="00326112"/>
    <w:rsid w:val="0032789D"/>
    <w:rsid w:val="00330884"/>
    <w:rsid w:val="003309D6"/>
    <w:rsid w:val="00330A24"/>
    <w:rsid w:val="00330C2B"/>
    <w:rsid w:val="00333AE8"/>
    <w:rsid w:val="00335266"/>
    <w:rsid w:val="003352C3"/>
    <w:rsid w:val="00335307"/>
    <w:rsid w:val="00335354"/>
    <w:rsid w:val="00337103"/>
    <w:rsid w:val="00337429"/>
    <w:rsid w:val="0033762A"/>
    <w:rsid w:val="00343D51"/>
    <w:rsid w:val="00344786"/>
    <w:rsid w:val="003447DB"/>
    <w:rsid w:val="00345F6F"/>
    <w:rsid w:val="0034640A"/>
    <w:rsid w:val="00346D6E"/>
    <w:rsid w:val="003475F2"/>
    <w:rsid w:val="00350776"/>
    <w:rsid w:val="003535CB"/>
    <w:rsid w:val="003536B5"/>
    <w:rsid w:val="00353FFD"/>
    <w:rsid w:val="00354326"/>
    <w:rsid w:val="003556A7"/>
    <w:rsid w:val="003578D5"/>
    <w:rsid w:val="00357BB2"/>
    <w:rsid w:val="00357BE5"/>
    <w:rsid w:val="00362073"/>
    <w:rsid w:val="003622E8"/>
    <w:rsid w:val="00364288"/>
    <w:rsid w:val="00364B9B"/>
    <w:rsid w:val="00365C99"/>
    <w:rsid w:val="00365DAA"/>
    <w:rsid w:val="00365EE0"/>
    <w:rsid w:val="00366195"/>
    <w:rsid w:val="00366464"/>
    <w:rsid w:val="00366A2E"/>
    <w:rsid w:val="00367468"/>
    <w:rsid w:val="00367609"/>
    <w:rsid w:val="00371448"/>
    <w:rsid w:val="00371A23"/>
    <w:rsid w:val="003753C1"/>
    <w:rsid w:val="00380DC4"/>
    <w:rsid w:val="00382416"/>
    <w:rsid w:val="00383ADB"/>
    <w:rsid w:val="003844A8"/>
    <w:rsid w:val="00384CDC"/>
    <w:rsid w:val="00385F78"/>
    <w:rsid w:val="00387E10"/>
    <w:rsid w:val="00390E71"/>
    <w:rsid w:val="00391351"/>
    <w:rsid w:val="003922D3"/>
    <w:rsid w:val="003927AF"/>
    <w:rsid w:val="00392A5E"/>
    <w:rsid w:val="00393C19"/>
    <w:rsid w:val="003A0DA8"/>
    <w:rsid w:val="003A1B40"/>
    <w:rsid w:val="003A1C4D"/>
    <w:rsid w:val="003A2B3C"/>
    <w:rsid w:val="003A3146"/>
    <w:rsid w:val="003A366F"/>
    <w:rsid w:val="003A3D37"/>
    <w:rsid w:val="003A3F16"/>
    <w:rsid w:val="003A4399"/>
    <w:rsid w:val="003A4E38"/>
    <w:rsid w:val="003A4E82"/>
    <w:rsid w:val="003A54C1"/>
    <w:rsid w:val="003B4286"/>
    <w:rsid w:val="003B4E66"/>
    <w:rsid w:val="003B51BE"/>
    <w:rsid w:val="003B55B2"/>
    <w:rsid w:val="003B5C70"/>
    <w:rsid w:val="003B5E0C"/>
    <w:rsid w:val="003B5E31"/>
    <w:rsid w:val="003B677B"/>
    <w:rsid w:val="003B6D7F"/>
    <w:rsid w:val="003B7A58"/>
    <w:rsid w:val="003C20CB"/>
    <w:rsid w:val="003C2F44"/>
    <w:rsid w:val="003C4DA8"/>
    <w:rsid w:val="003C5C5C"/>
    <w:rsid w:val="003C73FD"/>
    <w:rsid w:val="003D033B"/>
    <w:rsid w:val="003D1052"/>
    <w:rsid w:val="003D1277"/>
    <w:rsid w:val="003D1958"/>
    <w:rsid w:val="003D39E3"/>
    <w:rsid w:val="003D490B"/>
    <w:rsid w:val="003D49EE"/>
    <w:rsid w:val="003D5622"/>
    <w:rsid w:val="003D66FE"/>
    <w:rsid w:val="003D7285"/>
    <w:rsid w:val="003D7EC6"/>
    <w:rsid w:val="003E06D7"/>
    <w:rsid w:val="003E2801"/>
    <w:rsid w:val="003E2B29"/>
    <w:rsid w:val="003E2B74"/>
    <w:rsid w:val="003E3A52"/>
    <w:rsid w:val="003E421D"/>
    <w:rsid w:val="003E7632"/>
    <w:rsid w:val="003E7D21"/>
    <w:rsid w:val="003E7F55"/>
    <w:rsid w:val="003F0BBD"/>
    <w:rsid w:val="003F3269"/>
    <w:rsid w:val="003F389B"/>
    <w:rsid w:val="003F4CC4"/>
    <w:rsid w:val="003F5602"/>
    <w:rsid w:val="003F56B2"/>
    <w:rsid w:val="003F5F41"/>
    <w:rsid w:val="003F6FC2"/>
    <w:rsid w:val="003F7745"/>
    <w:rsid w:val="00400808"/>
    <w:rsid w:val="0040205F"/>
    <w:rsid w:val="00402AB2"/>
    <w:rsid w:val="00402C2F"/>
    <w:rsid w:val="004032E8"/>
    <w:rsid w:val="004055E7"/>
    <w:rsid w:val="0040632C"/>
    <w:rsid w:val="0040642F"/>
    <w:rsid w:val="00406B8E"/>
    <w:rsid w:val="00407B58"/>
    <w:rsid w:val="00407BA1"/>
    <w:rsid w:val="0041048E"/>
    <w:rsid w:val="00410E1A"/>
    <w:rsid w:val="0041266F"/>
    <w:rsid w:val="0041293C"/>
    <w:rsid w:val="0041316B"/>
    <w:rsid w:val="00413B35"/>
    <w:rsid w:val="00414809"/>
    <w:rsid w:val="0041561F"/>
    <w:rsid w:val="0042004A"/>
    <w:rsid w:val="00420588"/>
    <w:rsid w:val="004215FA"/>
    <w:rsid w:val="00421706"/>
    <w:rsid w:val="00421CA0"/>
    <w:rsid w:val="00422C0D"/>
    <w:rsid w:val="00423E19"/>
    <w:rsid w:val="0042550A"/>
    <w:rsid w:val="00430EA4"/>
    <w:rsid w:val="004317DE"/>
    <w:rsid w:val="00432171"/>
    <w:rsid w:val="0043286D"/>
    <w:rsid w:val="0043291E"/>
    <w:rsid w:val="00432C3C"/>
    <w:rsid w:val="00432F04"/>
    <w:rsid w:val="0043317D"/>
    <w:rsid w:val="004331BA"/>
    <w:rsid w:val="00434815"/>
    <w:rsid w:val="00435007"/>
    <w:rsid w:val="00435414"/>
    <w:rsid w:val="00436FF5"/>
    <w:rsid w:val="004405A8"/>
    <w:rsid w:val="004410F4"/>
    <w:rsid w:val="00442B5C"/>
    <w:rsid w:val="00443BC9"/>
    <w:rsid w:val="00444E90"/>
    <w:rsid w:val="00446ED6"/>
    <w:rsid w:val="004520E3"/>
    <w:rsid w:val="0045223B"/>
    <w:rsid w:val="00452484"/>
    <w:rsid w:val="00452547"/>
    <w:rsid w:val="0045262C"/>
    <w:rsid w:val="004533EC"/>
    <w:rsid w:val="00453662"/>
    <w:rsid w:val="0045438A"/>
    <w:rsid w:val="0045512F"/>
    <w:rsid w:val="00455C0F"/>
    <w:rsid w:val="00456F31"/>
    <w:rsid w:val="00457FD3"/>
    <w:rsid w:val="00460469"/>
    <w:rsid w:val="00460C70"/>
    <w:rsid w:val="0046231A"/>
    <w:rsid w:val="004624D4"/>
    <w:rsid w:val="004637A5"/>
    <w:rsid w:val="00463ACB"/>
    <w:rsid w:val="00463E8E"/>
    <w:rsid w:val="004648FC"/>
    <w:rsid w:val="00465119"/>
    <w:rsid w:val="00465130"/>
    <w:rsid w:val="004663DF"/>
    <w:rsid w:val="00467751"/>
    <w:rsid w:val="00470B39"/>
    <w:rsid w:val="00471748"/>
    <w:rsid w:val="0047240D"/>
    <w:rsid w:val="004729F4"/>
    <w:rsid w:val="00472B49"/>
    <w:rsid w:val="004735A6"/>
    <w:rsid w:val="00473B64"/>
    <w:rsid w:val="00474823"/>
    <w:rsid w:val="0047482C"/>
    <w:rsid w:val="004751F2"/>
    <w:rsid w:val="00475DFD"/>
    <w:rsid w:val="004763FD"/>
    <w:rsid w:val="00477543"/>
    <w:rsid w:val="00477BBF"/>
    <w:rsid w:val="00480431"/>
    <w:rsid w:val="00480C29"/>
    <w:rsid w:val="00481D43"/>
    <w:rsid w:val="00482ED6"/>
    <w:rsid w:val="00483BE0"/>
    <w:rsid w:val="00484E6C"/>
    <w:rsid w:val="004864A7"/>
    <w:rsid w:val="00486800"/>
    <w:rsid w:val="00487AB7"/>
    <w:rsid w:val="004906F7"/>
    <w:rsid w:val="004925B6"/>
    <w:rsid w:val="00492E16"/>
    <w:rsid w:val="00494E2A"/>
    <w:rsid w:val="00494F91"/>
    <w:rsid w:val="004958BE"/>
    <w:rsid w:val="004960A2"/>
    <w:rsid w:val="004961E2"/>
    <w:rsid w:val="00496FDB"/>
    <w:rsid w:val="0049719D"/>
    <w:rsid w:val="00497815"/>
    <w:rsid w:val="004A01C8"/>
    <w:rsid w:val="004A0287"/>
    <w:rsid w:val="004A0838"/>
    <w:rsid w:val="004A1D07"/>
    <w:rsid w:val="004A4152"/>
    <w:rsid w:val="004A56C7"/>
    <w:rsid w:val="004A64ED"/>
    <w:rsid w:val="004A6669"/>
    <w:rsid w:val="004A6A2D"/>
    <w:rsid w:val="004A6CED"/>
    <w:rsid w:val="004A7274"/>
    <w:rsid w:val="004A7690"/>
    <w:rsid w:val="004A79A8"/>
    <w:rsid w:val="004B01C7"/>
    <w:rsid w:val="004B08F7"/>
    <w:rsid w:val="004B0B3B"/>
    <w:rsid w:val="004B1763"/>
    <w:rsid w:val="004B18AE"/>
    <w:rsid w:val="004B1B86"/>
    <w:rsid w:val="004B2093"/>
    <w:rsid w:val="004B292C"/>
    <w:rsid w:val="004B42C6"/>
    <w:rsid w:val="004B44AE"/>
    <w:rsid w:val="004B5EA1"/>
    <w:rsid w:val="004B6136"/>
    <w:rsid w:val="004B65AE"/>
    <w:rsid w:val="004B6DF6"/>
    <w:rsid w:val="004B7243"/>
    <w:rsid w:val="004B74E6"/>
    <w:rsid w:val="004B7B52"/>
    <w:rsid w:val="004C0357"/>
    <w:rsid w:val="004C08B4"/>
    <w:rsid w:val="004C0927"/>
    <w:rsid w:val="004C0FB6"/>
    <w:rsid w:val="004C16EF"/>
    <w:rsid w:val="004C1CC0"/>
    <w:rsid w:val="004C337A"/>
    <w:rsid w:val="004C418E"/>
    <w:rsid w:val="004C650E"/>
    <w:rsid w:val="004C6605"/>
    <w:rsid w:val="004C6B7A"/>
    <w:rsid w:val="004C6E98"/>
    <w:rsid w:val="004D05E2"/>
    <w:rsid w:val="004D1263"/>
    <w:rsid w:val="004D1A2C"/>
    <w:rsid w:val="004D22EF"/>
    <w:rsid w:val="004D36AA"/>
    <w:rsid w:val="004D3961"/>
    <w:rsid w:val="004D75E0"/>
    <w:rsid w:val="004E05EF"/>
    <w:rsid w:val="004E0666"/>
    <w:rsid w:val="004E1D8F"/>
    <w:rsid w:val="004E3857"/>
    <w:rsid w:val="004E4A4F"/>
    <w:rsid w:val="004E624D"/>
    <w:rsid w:val="004F02DD"/>
    <w:rsid w:val="004F11BA"/>
    <w:rsid w:val="004F2D28"/>
    <w:rsid w:val="004F3612"/>
    <w:rsid w:val="004F4341"/>
    <w:rsid w:val="004F6F27"/>
    <w:rsid w:val="005009E3"/>
    <w:rsid w:val="005025CB"/>
    <w:rsid w:val="00502B0B"/>
    <w:rsid w:val="00503698"/>
    <w:rsid w:val="00503A7C"/>
    <w:rsid w:val="00503F42"/>
    <w:rsid w:val="005045B7"/>
    <w:rsid w:val="00504BA7"/>
    <w:rsid w:val="00510FEE"/>
    <w:rsid w:val="005113D6"/>
    <w:rsid w:val="00512D97"/>
    <w:rsid w:val="00512D9E"/>
    <w:rsid w:val="00512F99"/>
    <w:rsid w:val="0051328B"/>
    <w:rsid w:val="005149DE"/>
    <w:rsid w:val="0051763F"/>
    <w:rsid w:val="00520C45"/>
    <w:rsid w:val="00522B14"/>
    <w:rsid w:val="00522B9F"/>
    <w:rsid w:val="00524351"/>
    <w:rsid w:val="005244F4"/>
    <w:rsid w:val="00524E80"/>
    <w:rsid w:val="005254AA"/>
    <w:rsid w:val="00525C07"/>
    <w:rsid w:val="00531695"/>
    <w:rsid w:val="00531E40"/>
    <w:rsid w:val="005323C8"/>
    <w:rsid w:val="005325F8"/>
    <w:rsid w:val="00533AD5"/>
    <w:rsid w:val="005344DC"/>
    <w:rsid w:val="00535965"/>
    <w:rsid w:val="005366E4"/>
    <w:rsid w:val="00537239"/>
    <w:rsid w:val="00541526"/>
    <w:rsid w:val="00542EDD"/>
    <w:rsid w:val="005435B9"/>
    <w:rsid w:val="005439E9"/>
    <w:rsid w:val="005445A4"/>
    <w:rsid w:val="0054599F"/>
    <w:rsid w:val="00546139"/>
    <w:rsid w:val="00546CF6"/>
    <w:rsid w:val="00547A6E"/>
    <w:rsid w:val="00551288"/>
    <w:rsid w:val="005514D1"/>
    <w:rsid w:val="00551CA7"/>
    <w:rsid w:val="00552F7E"/>
    <w:rsid w:val="0055348C"/>
    <w:rsid w:val="005556F8"/>
    <w:rsid w:val="005570B6"/>
    <w:rsid w:val="00557B94"/>
    <w:rsid w:val="005602E2"/>
    <w:rsid w:val="005614B6"/>
    <w:rsid w:val="00562A2A"/>
    <w:rsid w:val="00562FC3"/>
    <w:rsid w:val="00563B8F"/>
    <w:rsid w:val="00564F77"/>
    <w:rsid w:val="00566CA6"/>
    <w:rsid w:val="005679BC"/>
    <w:rsid w:val="005701EA"/>
    <w:rsid w:val="005708DE"/>
    <w:rsid w:val="0057347B"/>
    <w:rsid w:val="00574357"/>
    <w:rsid w:val="005751A1"/>
    <w:rsid w:val="005757FE"/>
    <w:rsid w:val="00581595"/>
    <w:rsid w:val="0058666D"/>
    <w:rsid w:val="0058772A"/>
    <w:rsid w:val="00592375"/>
    <w:rsid w:val="00593279"/>
    <w:rsid w:val="005937EE"/>
    <w:rsid w:val="005941B4"/>
    <w:rsid w:val="005A05BC"/>
    <w:rsid w:val="005A06FF"/>
    <w:rsid w:val="005A1094"/>
    <w:rsid w:val="005A3AAA"/>
    <w:rsid w:val="005A491B"/>
    <w:rsid w:val="005A4B06"/>
    <w:rsid w:val="005A60EB"/>
    <w:rsid w:val="005A63DA"/>
    <w:rsid w:val="005B02EC"/>
    <w:rsid w:val="005B0DA5"/>
    <w:rsid w:val="005B2770"/>
    <w:rsid w:val="005B3444"/>
    <w:rsid w:val="005B3DD5"/>
    <w:rsid w:val="005B4256"/>
    <w:rsid w:val="005B5153"/>
    <w:rsid w:val="005B6877"/>
    <w:rsid w:val="005B6ADA"/>
    <w:rsid w:val="005C0B31"/>
    <w:rsid w:val="005C18E5"/>
    <w:rsid w:val="005C1C03"/>
    <w:rsid w:val="005C343D"/>
    <w:rsid w:val="005C5153"/>
    <w:rsid w:val="005C56B5"/>
    <w:rsid w:val="005C601E"/>
    <w:rsid w:val="005C669E"/>
    <w:rsid w:val="005C7685"/>
    <w:rsid w:val="005D0417"/>
    <w:rsid w:val="005D2273"/>
    <w:rsid w:val="005D5784"/>
    <w:rsid w:val="005D5A27"/>
    <w:rsid w:val="005D5D8E"/>
    <w:rsid w:val="005D7533"/>
    <w:rsid w:val="005E062E"/>
    <w:rsid w:val="005E1333"/>
    <w:rsid w:val="005E23B4"/>
    <w:rsid w:val="005E2CAC"/>
    <w:rsid w:val="005E2E29"/>
    <w:rsid w:val="005E3257"/>
    <w:rsid w:val="005E3D7A"/>
    <w:rsid w:val="005E4470"/>
    <w:rsid w:val="005E52E5"/>
    <w:rsid w:val="005E5C07"/>
    <w:rsid w:val="005E603E"/>
    <w:rsid w:val="005E6446"/>
    <w:rsid w:val="005E6B21"/>
    <w:rsid w:val="005E7B98"/>
    <w:rsid w:val="005F10FC"/>
    <w:rsid w:val="005F33FF"/>
    <w:rsid w:val="005F4C9B"/>
    <w:rsid w:val="005F65EA"/>
    <w:rsid w:val="005F72A3"/>
    <w:rsid w:val="005F74A2"/>
    <w:rsid w:val="005F7A49"/>
    <w:rsid w:val="006010FC"/>
    <w:rsid w:val="00603242"/>
    <w:rsid w:val="00605EAF"/>
    <w:rsid w:val="00606888"/>
    <w:rsid w:val="006074CD"/>
    <w:rsid w:val="0061174E"/>
    <w:rsid w:val="00611C04"/>
    <w:rsid w:val="00612204"/>
    <w:rsid w:val="00612392"/>
    <w:rsid w:val="00612399"/>
    <w:rsid w:val="00613471"/>
    <w:rsid w:val="00613AD8"/>
    <w:rsid w:val="0061405F"/>
    <w:rsid w:val="00614EB3"/>
    <w:rsid w:val="00614FA7"/>
    <w:rsid w:val="00616750"/>
    <w:rsid w:val="00617246"/>
    <w:rsid w:val="00617353"/>
    <w:rsid w:val="00617650"/>
    <w:rsid w:val="006205D2"/>
    <w:rsid w:val="006206CB"/>
    <w:rsid w:val="00620ABC"/>
    <w:rsid w:val="0062120D"/>
    <w:rsid w:val="006216E7"/>
    <w:rsid w:val="00622B5C"/>
    <w:rsid w:val="006263B9"/>
    <w:rsid w:val="00627225"/>
    <w:rsid w:val="00627E62"/>
    <w:rsid w:val="006312CF"/>
    <w:rsid w:val="006316A3"/>
    <w:rsid w:val="0063178F"/>
    <w:rsid w:val="0063279F"/>
    <w:rsid w:val="00633719"/>
    <w:rsid w:val="006338A4"/>
    <w:rsid w:val="00634B64"/>
    <w:rsid w:val="006357EC"/>
    <w:rsid w:val="00635B42"/>
    <w:rsid w:val="00635D98"/>
    <w:rsid w:val="0063668C"/>
    <w:rsid w:val="00636C4F"/>
    <w:rsid w:val="00637AD3"/>
    <w:rsid w:val="006401D2"/>
    <w:rsid w:val="00640594"/>
    <w:rsid w:val="00642413"/>
    <w:rsid w:val="00642623"/>
    <w:rsid w:val="00643AB3"/>
    <w:rsid w:val="00643D71"/>
    <w:rsid w:val="006445A9"/>
    <w:rsid w:val="00645D49"/>
    <w:rsid w:val="0064643E"/>
    <w:rsid w:val="00646D6C"/>
    <w:rsid w:val="00650FFE"/>
    <w:rsid w:val="00652053"/>
    <w:rsid w:val="00653742"/>
    <w:rsid w:val="006556A0"/>
    <w:rsid w:val="00655DA8"/>
    <w:rsid w:val="00656ABA"/>
    <w:rsid w:val="00656F33"/>
    <w:rsid w:val="00657DBB"/>
    <w:rsid w:val="00657EF8"/>
    <w:rsid w:val="00660B73"/>
    <w:rsid w:val="00661678"/>
    <w:rsid w:val="00661CA6"/>
    <w:rsid w:val="006625DC"/>
    <w:rsid w:val="00662C00"/>
    <w:rsid w:val="00664257"/>
    <w:rsid w:val="006646E2"/>
    <w:rsid w:val="00665DED"/>
    <w:rsid w:val="00665F27"/>
    <w:rsid w:val="0066677F"/>
    <w:rsid w:val="006702DC"/>
    <w:rsid w:val="00670BE6"/>
    <w:rsid w:val="00670D6E"/>
    <w:rsid w:val="0067192B"/>
    <w:rsid w:val="00671F2B"/>
    <w:rsid w:val="006722D9"/>
    <w:rsid w:val="006725EE"/>
    <w:rsid w:val="006726BD"/>
    <w:rsid w:val="00673229"/>
    <w:rsid w:val="00673576"/>
    <w:rsid w:val="0067361A"/>
    <w:rsid w:val="006736F2"/>
    <w:rsid w:val="0067580A"/>
    <w:rsid w:val="00676680"/>
    <w:rsid w:val="00676786"/>
    <w:rsid w:val="0067696E"/>
    <w:rsid w:val="0067724E"/>
    <w:rsid w:val="006777C4"/>
    <w:rsid w:val="0068171B"/>
    <w:rsid w:val="00681BE6"/>
    <w:rsid w:val="00681D41"/>
    <w:rsid w:val="00682735"/>
    <w:rsid w:val="00683129"/>
    <w:rsid w:val="00684065"/>
    <w:rsid w:val="00686D70"/>
    <w:rsid w:val="00687051"/>
    <w:rsid w:val="0069089A"/>
    <w:rsid w:val="00690D0F"/>
    <w:rsid w:val="00692DD5"/>
    <w:rsid w:val="00694F8C"/>
    <w:rsid w:val="0069584B"/>
    <w:rsid w:val="006967E2"/>
    <w:rsid w:val="00696DE4"/>
    <w:rsid w:val="006970BE"/>
    <w:rsid w:val="006A0508"/>
    <w:rsid w:val="006A1465"/>
    <w:rsid w:val="006A20D8"/>
    <w:rsid w:val="006A2718"/>
    <w:rsid w:val="006A2944"/>
    <w:rsid w:val="006A298A"/>
    <w:rsid w:val="006A2E09"/>
    <w:rsid w:val="006A6B2E"/>
    <w:rsid w:val="006A6D22"/>
    <w:rsid w:val="006A758C"/>
    <w:rsid w:val="006B0672"/>
    <w:rsid w:val="006B0A39"/>
    <w:rsid w:val="006B15C7"/>
    <w:rsid w:val="006B17E4"/>
    <w:rsid w:val="006B1B90"/>
    <w:rsid w:val="006B2034"/>
    <w:rsid w:val="006B3013"/>
    <w:rsid w:val="006B38F3"/>
    <w:rsid w:val="006B39FC"/>
    <w:rsid w:val="006B3DC4"/>
    <w:rsid w:val="006B41A5"/>
    <w:rsid w:val="006B44D1"/>
    <w:rsid w:val="006B4609"/>
    <w:rsid w:val="006B5529"/>
    <w:rsid w:val="006B56D7"/>
    <w:rsid w:val="006B5973"/>
    <w:rsid w:val="006B5CC4"/>
    <w:rsid w:val="006B6E1C"/>
    <w:rsid w:val="006B7EC7"/>
    <w:rsid w:val="006C0292"/>
    <w:rsid w:val="006C1053"/>
    <w:rsid w:val="006C111F"/>
    <w:rsid w:val="006C25ED"/>
    <w:rsid w:val="006C2D0E"/>
    <w:rsid w:val="006C2E75"/>
    <w:rsid w:val="006C33E7"/>
    <w:rsid w:val="006C4289"/>
    <w:rsid w:val="006C44C8"/>
    <w:rsid w:val="006C643F"/>
    <w:rsid w:val="006C684A"/>
    <w:rsid w:val="006C7A8F"/>
    <w:rsid w:val="006C7E9F"/>
    <w:rsid w:val="006D120C"/>
    <w:rsid w:val="006D13DD"/>
    <w:rsid w:val="006D1671"/>
    <w:rsid w:val="006D4A54"/>
    <w:rsid w:val="006D6FF7"/>
    <w:rsid w:val="006D7E14"/>
    <w:rsid w:val="006D7E5B"/>
    <w:rsid w:val="006E09EC"/>
    <w:rsid w:val="006E0E7A"/>
    <w:rsid w:val="006E11A8"/>
    <w:rsid w:val="006E2A8B"/>
    <w:rsid w:val="006E3F54"/>
    <w:rsid w:val="006E522A"/>
    <w:rsid w:val="006E57D4"/>
    <w:rsid w:val="006E7CA6"/>
    <w:rsid w:val="006E7D4F"/>
    <w:rsid w:val="006E7FA0"/>
    <w:rsid w:val="006F0287"/>
    <w:rsid w:val="006F0DA1"/>
    <w:rsid w:val="006F18CD"/>
    <w:rsid w:val="006F1D98"/>
    <w:rsid w:val="006F2656"/>
    <w:rsid w:val="006F4A9A"/>
    <w:rsid w:val="006F5F38"/>
    <w:rsid w:val="006F6A59"/>
    <w:rsid w:val="006F6B16"/>
    <w:rsid w:val="006F6CA5"/>
    <w:rsid w:val="006F6DAD"/>
    <w:rsid w:val="006F776D"/>
    <w:rsid w:val="006F7C23"/>
    <w:rsid w:val="00700916"/>
    <w:rsid w:val="0070112A"/>
    <w:rsid w:val="007015BE"/>
    <w:rsid w:val="00703291"/>
    <w:rsid w:val="00703C1E"/>
    <w:rsid w:val="00704197"/>
    <w:rsid w:val="00704AC2"/>
    <w:rsid w:val="0070628A"/>
    <w:rsid w:val="00707CFB"/>
    <w:rsid w:val="00707FA6"/>
    <w:rsid w:val="00710241"/>
    <w:rsid w:val="0071140B"/>
    <w:rsid w:val="007114FC"/>
    <w:rsid w:val="007120E7"/>
    <w:rsid w:val="007123C6"/>
    <w:rsid w:val="007138FA"/>
    <w:rsid w:val="00713DE4"/>
    <w:rsid w:val="00716958"/>
    <w:rsid w:val="007214AE"/>
    <w:rsid w:val="00721D8E"/>
    <w:rsid w:val="007254D2"/>
    <w:rsid w:val="00726D38"/>
    <w:rsid w:val="00726EDB"/>
    <w:rsid w:val="007270B0"/>
    <w:rsid w:val="00727C03"/>
    <w:rsid w:val="00730B82"/>
    <w:rsid w:val="00730D00"/>
    <w:rsid w:val="00731927"/>
    <w:rsid w:val="007347FC"/>
    <w:rsid w:val="00735CE1"/>
    <w:rsid w:val="00735D98"/>
    <w:rsid w:val="00735DC3"/>
    <w:rsid w:val="007364D1"/>
    <w:rsid w:val="00736554"/>
    <w:rsid w:val="00747126"/>
    <w:rsid w:val="00747408"/>
    <w:rsid w:val="007503E9"/>
    <w:rsid w:val="007527B9"/>
    <w:rsid w:val="00755BDB"/>
    <w:rsid w:val="00755E0B"/>
    <w:rsid w:val="007560EA"/>
    <w:rsid w:val="00757048"/>
    <w:rsid w:val="0076044D"/>
    <w:rsid w:val="00764A50"/>
    <w:rsid w:val="00766571"/>
    <w:rsid w:val="00766AC4"/>
    <w:rsid w:val="00767F6D"/>
    <w:rsid w:val="00770402"/>
    <w:rsid w:val="00776D3C"/>
    <w:rsid w:val="00776F88"/>
    <w:rsid w:val="007778C8"/>
    <w:rsid w:val="00780286"/>
    <w:rsid w:val="007806AA"/>
    <w:rsid w:val="007829ED"/>
    <w:rsid w:val="00782BAD"/>
    <w:rsid w:val="00782EDB"/>
    <w:rsid w:val="00783577"/>
    <w:rsid w:val="00783884"/>
    <w:rsid w:val="007847A8"/>
    <w:rsid w:val="007850C1"/>
    <w:rsid w:val="0078519E"/>
    <w:rsid w:val="007857C0"/>
    <w:rsid w:val="00786276"/>
    <w:rsid w:val="00787F6A"/>
    <w:rsid w:val="007903A1"/>
    <w:rsid w:val="0079052C"/>
    <w:rsid w:val="007919FA"/>
    <w:rsid w:val="00792125"/>
    <w:rsid w:val="00792EA3"/>
    <w:rsid w:val="00792F40"/>
    <w:rsid w:val="00793A0F"/>
    <w:rsid w:val="00796118"/>
    <w:rsid w:val="00796774"/>
    <w:rsid w:val="007A1187"/>
    <w:rsid w:val="007A18BF"/>
    <w:rsid w:val="007A24A6"/>
    <w:rsid w:val="007A269E"/>
    <w:rsid w:val="007A26A4"/>
    <w:rsid w:val="007A2FC9"/>
    <w:rsid w:val="007A3043"/>
    <w:rsid w:val="007A33B7"/>
    <w:rsid w:val="007A3475"/>
    <w:rsid w:val="007A3B45"/>
    <w:rsid w:val="007A3F17"/>
    <w:rsid w:val="007A58BE"/>
    <w:rsid w:val="007A5B64"/>
    <w:rsid w:val="007A72D2"/>
    <w:rsid w:val="007B080C"/>
    <w:rsid w:val="007B0E67"/>
    <w:rsid w:val="007B19EC"/>
    <w:rsid w:val="007B29E9"/>
    <w:rsid w:val="007B567E"/>
    <w:rsid w:val="007B6232"/>
    <w:rsid w:val="007B68E3"/>
    <w:rsid w:val="007C0E58"/>
    <w:rsid w:val="007C0E7D"/>
    <w:rsid w:val="007C1E8F"/>
    <w:rsid w:val="007C2027"/>
    <w:rsid w:val="007C51EA"/>
    <w:rsid w:val="007C5429"/>
    <w:rsid w:val="007C7028"/>
    <w:rsid w:val="007C7457"/>
    <w:rsid w:val="007D1B7B"/>
    <w:rsid w:val="007D1F27"/>
    <w:rsid w:val="007D2324"/>
    <w:rsid w:val="007D2EC5"/>
    <w:rsid w:val="007D343D"/>
    <w:rsid w:val="007D3E24"/>
    <w:rsid w:val="007D4C25"/>
    <w:rsid w:val="007D502F"/>
    <w:rsid w:val="007D6A9F"/>
    <w:rsid w:val="007E066D"/>
    <w:rsid w:val="007E10D5"/>
    <w:rsid w:val="007E1312"/>
    <w:rsid w:val="007E2FA3"/>
    <w:rsid w:val="007E31D1"/>
    <w:rsid w:val="007E3B95"/>
    <w:rsid w:val="007E48D7"/>
    <w:rsid w:val="007E4FBF"/>
    <w:rsid w:val="007E5832"/>
    <w:rsid w:val="007F0913"/>
    <w:rsid w:val="007F0FA8"/>
    <w:rsid w:val="007F16D4"/>
    <w:rsid w:val="007F1792"/>
    <w:rsid w:val="007F1A5E"/>
    <w:rsid w:val="007F25D7"/>
    <w:rsid w:val="007F3C8C"/>
    <w:rsid w:val="007F40EF"/>
    <w:rsid w:val="007F436D"/>
    <w:rsid w:val="007F4FF0"/>
    <w:rsid w:val="007F5142"/>
    <w:rsid w:val="007F7164"/>
    <w:rsid w:val="007F72BC"/>
    <w:rsid w:val="00801AB7"/>
    <w:rsid w:val="00802A5C"/>
    <w:rsid w:val="00807A6D"/>
    <w:rsid w:val="00807FEF"/>
    <w:rsid w:val="00810209"/>
    <w:rsid w:val="00810EAC"/>
    <w:rsid w:val="00812A3C"/>
    <w:rsid w:val="0081404E"/>
    <w:rsid w:val="00814519"/>
    <w:rsid w:val="008168BC"/>
    <w:rsid w:val="00816C34"/>
    <w:rsid w:val="008170D7"/>
    <w:rsid w:val="00817877"/>
    <w:rsid w:val="00820AD7"/>
    <w:rsid w:val="00821CC1"/>
    <w:rsid w:val="0082218E"/>
    <w:rsid w:val="00823F08"/>
    <w:rsid w:val="008254A6"/>
    <w:rsid w:val="008278F8"/>
    <w:rsid w:val="0083136B"/>
    <w:rsid w:val="0083155A"/>
    <w:rsid w:val="008317EA"/>
    <w:rsid w:val="00832D72"/>
    <w:rsid w:val="00837E0B"/>
    <w:rsid w:val="008406B2"/>
    <w:rsid w:val="0084202E"/>
    <w:rsid w:val="0084352E"/>
    <w:rsid w:val="00843750"/>
    <w:rsid w:val="008439E4"/>
    <w:rsid w:val="00843A62"/>
    <w:rsid w:val="0084481F"/>
    <w:rsid w:val="00845D55"/>
    <w:rsid w:val="008471F5"/>
    <w:rsid w:val="008476C8"/>
    <w:rsid w:val="0084791E"/>
    <w:rsid w:val="00847F64"/>
    <w:rsid w:val="00850530"/>
    <w:rsid w:val="00851E46"/>
    <w:rsid w:val="00851E82"/>
    <w:rsid w:val="00855A9C"/>
    <w:rsid w:val="00857F18"/>
    <w:rsid w:val="00857F8A"/>
    <w:rsid w:val="00860174"/>
    <w:rsid w:val="00860E57"/>
    <w:rsid w:val="00860EE2"/>
    <w:rsid w:val="0086172E"/>
    <w:rsid w:val="008630FD"/>
    <w:rsid w:val="008631D2"/>
    <w:rsid w:val="00864A61"/>
    <w:rsid w:val="00870A33"/>
    <w:rsid w:val="008718FF"/>
    <w:rsid w:val="00871B8B"/>
    <w:rsid w:val="00872F8B"/>
    <w:rsid w:val="00873183"/>
    <w:rsid w:val="00873560"/>
    <w:rsid w:val="00873D0D"/>
    <w:rsid w:val="00874D8F"/>
    <w:rsid w:val="00875C0B"/>
    <w:rsid w:val="00880219"/>
    <w:rsid w:val="00880D77"/>
    <w:rsid w:val="008824C9"/>
    <w:rsid w:val="008831FE"/>
    <w:rsid w:val="008839DC"/>
    <w:rsid w:val="00885299"/>
    <w:rsid w:val="00885CED"/>
    <w:rsid w:val="0088711A"/>
    <w:rsid w:val="00887EBF"/>
    <w:rsid w:val="00887F33"/>
    <w:rsid w:val="008902B9"/>
    <w:rsid w:val="00892081"/>
    <w:rsid w:val="008932BF"/>
    <w:rsid w:val="008932EE"/>
    <w:rsid w:val="00896995"/>
    <w:rsid w:val="0089744E"/>
    <w:rsid w:val="008A2772"/>
    <w:rsid w:val="008A2ED8"/>
    <w:rsid w:val="008A4F6A"/>
    <w:rsid w:val="008A730C"/>
    <w:rsid w:val="008A7A0D"/>
    <w:rsid w:val="008B0028"/>
    <w:rsid w:val="008B15B1"/>
    <w:rsid w:val="008B1618"/>
    <w:rsid w:val="008B2224"/>
    <w:rsid w:val="008B2D32"/>
    <w:rsid w:val="008B2EB9"/>
    <w:rsid w:val="008B3215"/>
    <w:rsid w:val="008B3D59"/>
    <w:rsid w:val="008B4104"/>
    <w:rsid w:val="008B4436"/>
    <w:rsid w:val="008B505A"/>
    <w:rsid w:val="008B5845"/>
    <w:rsid w:val="008C00FD"/>
    <w:rsid w:val="008C0638"/>
    <w:rsid w:val="008C1A6D"/>
    <w:rsid w:val="008C1CA0"/>
    <w:rsid w:val="008C1CD0"/>
    <w:rsid w:val="008C259B"/>
    <w:rsid w:val="008C2BB2"/>
    <w:rsid w:val="008C6052"/>
    <w:rsid w:val="008C624B"/>
    <w:rsid w:val="008C6E1E"/>
    <w:rsid w:val="008C77B0"/>
    <w:rsid w:val="008C7E8A"/>
    <w:rsid w:val="008D085B"/>
    <w:rsid w:val="008D0B26"/>
    <w:rsid w:val="008D0F11"/>
    <w:rsid w:val="008D1523"/>
    <w:rsid w:val="008D1DEC"/>
    <w:rsid w:val="008D2E27"/>
    <w:rsid w:val="008D4624"/>
    <w:rsid w:val="008D6F5E"/>
    <w:rsid w:val="008D7198"/>
    <w:rsid w:val="008D7776"/>
    <w:rsid w:val="008D7EF6"/>
    <w:rsid w:val="008E0E1E"/>
    <w:rsid w:val="008E1287"/>
    <w:rsid w:val="008E1678"/>
    <w:rsid w:val="008E1711"/>
    <w:rsid w:val="008E18E2"/>
    <w:rsid w:val="008E19DA"/>
    <w:rsid w:val="008E3096"/>
    <w:rsid w:val="008E3780"/>
    <w:rsid w:val="008E3A35"/>
    <w:rsid w:val="008E4421"/>
    <w:rsid w:val="008E5D9D"/>
    <w:rsid w:val="008E62A5"/>
    <w:rsid w:val="008E73F3"/>
    <w:rsid w:val="008E7F36"/>
    <w:rsid w:val="008F000A"/>
    <w:rsid w:val="008F07AD"/>
    <w:rsid w:val="008F07E5"/>
    <w:rsid w:val="008F1C27"/>
    <w:rsid w:val="008F20AD"/>
    <w:rsid w:val="008F2845"/>
    <w:rsid w:val="008F3CDF"/>
    <w:rsid w:val="008F40B4"/>
    <w:rsid w:val="008F4DEC"/>
    <w:rsid w:val="008F529E"/>
    <w:rsid w:val="008F5B25"/>
    <w:rsid w:val="008F6E59"/>
    <w:rsid w:val="008F7702"/>
    <w:rsid w:val="008F7B61"/>
    <w:rsid w:val="00900A3F"/>
    <w:rsid w:val="00902C73"/>
    <w:rsid w:val="00905C2C"/>
    <w:rsid w:val="00911201"/>
    <w:rsid w:val="00912C6F"/>
    <w:rsid w:val="0091387C"/>
    <w:rsid w:val="009154A9"/>
    <w:rsid w:val="00916746"/>
    <w:rsid w:val="00921BA2"/>
    <w:rsid w:val="00925110"/>
    <w:rsid w:val="009268E8"/>
    <w:rsid w:val="00926F71"/>
    <w:rsid w:val="0093023C"/>
    <w:rsid w:val="00930F1B"/>
    <w:rsid w:val="009332DC"/>
    <w:rsid w:val="009339F5"/>
    <w:rsid w:val="00933E5B"/>
    <w:rsid w:val="00935D1F"/>
    <w:rsid w:val="00936771"/>
    <w:rsid w:val="00936AAB"/>
    <w:rsid w:val="00937416"/>
    <w:rsid w:val="009379AB"/>
    <w:rsid w:val="00937B7E"/>
    <w:rsid w:val="00937E05"/>
    <w:rsid w:val="00937E23"/>
    <w:rsid w:val="009404ED"/>
    <w:rsid w:val="009417D7"/>
    <w:rsid w:val="0094197F"/>
    <w:rsid w:val="0094259E"/>
    <w:rsid w:val="009427C3"/>
    <w:rsid w:val="0094340A"/>
    <w:rsid w:val="009434AC"/>
    <w:rsid w:val="009440AD"/>
    <w:rsid w:val="00944539"/>
    <w:rsid w:val="0094702E"/>
    <w:rsid w:val="00947577"/>
    <w:rsid w:val="00947D44"/>
    <w:rsid w:val="00951281"/>
    <w:rsid w:val="00951651"/>
    <w:rsid w:val="0095339C"/>
    <w:rsid w:val="009538B3"/>
    <w:rsid w:val="009552F2"/>
    <w:rsid w:val="0095602A"/>
    <w:rsid w:val="00956797"/>
    <w:rsid w:val="009577CD"/>
    <w:rsid w:val="00960D3A"/>
    <w:rsid w:val="00960EA4"/>
    <w:rsid w:val="00961072"/>
    <w:rsid w:val="00961E8B"/>
    <w:rsid w:val="00965803"/>
    <w:rsid w:val="0096610E"/>
    <w:rsid w:val="0097168F"/>
    <w:rsid w:val="00971B86"/>
    <w:rsid w:val="00971BBA"/>
    <w:rsid w:val="00972AF0"/>
    <w:rsid w:val="009741E7"/>
    <w:rsid w:val="00974DF8"/>
    <w:rsid w:val="009755D9"/>
    <w:rsid w:val="00975ECE"/>
    <w:rsid w:val="00976C22"/>
    <w:rsid w:val="00976D97"/>
    <w:rsid w:val="00977045"/>
    <w:rsid w:val="00977D6F"/>
    <w:rsid w:val="00980F48"/>
    <w:rsid w:val="0098130A"/>
    <w:rsid w:val="009813B4"/>
    <w:rsid w:val="0098151A"/>
    <w:rsid w:val="00982E40"/>
    <w:rsid w:val="00984693"/>
    <w:rsid w:val="00984EDC"/>
    <w:rsid w:val="00985FA8"/>
    <w:rsid w:val="00986B52"/>
    <w:rsid w:val="009874E6"/>
    <w:rsid w:val="00987E14"/>
    <w:rsid w:val="009915EB"/>
    <w:rsid w:val="009916D6"/>
    <w:rsid w:val="0099174B"/>
    <w:rsid w:val="00991E93"/>
    <w:rsid w:val="00992806"/>
    <w:rsid w:val="00992CE8"/>
    <w:rsid w:val="00993ECD"/>
    <w:rsid w:val="009940C7"/>
    <w:rsid w:val="009965E4"/>
    <w:rsid w:val="00997031"/>
    <w:rsid w:val="00997297"/>
    <w:rsid w:val="0099761B"/>
    <w:rsid w:val="009A0B10"/>
    <w:rsid w:val="009A12A1"/>
    <w:rsid w:val="009A1A1B"/>
    <w:rsid w:val="009A678B"/>
    <w:rsid w:val="009A7F9E"/>
    <w:rsid w:val="009B0200"/>
    <w:rsid w:val="009B147B"/>
    <w:rsid w:val="009B1494"/>
    <w:rsid w:val="009B20D9"/>
    <w:rsid w:val="009B4744"/>
    <w:rsid w:val="009B5456"/>
    <w:rsid w:val="009B5FCD"/>
    <w:rsid w:val="009B6E9F"/>
    <w:rsid w:val="009C143F"/>
    <w:rsid w:val="009C17A6"/>
    <w:rsid w:val="009C1C23"/>
    <w:rsid w:val="009C2AA2"/>
    <w:rsid w:val="009C2CF2"/>
    <w:rsid w:val="009C2ED6"/>
    <w:rsid w:val="009C6F35"/>
    <w:rsid w:val="009C7BE4"/>
    <w:rsid w:val="009D0385"/>
    <w:rsid w:val="009D07F8"/>
    <w:rsid w:val="009D1825"/>
    <w:rsid w:val="009D3256"/>
    <w:rsid w:val="009D426E"/>
    <w:rsid w:val="009D4B5D"/>
    <w:rsid w:val="009D7461"/>
    <w:rsid w:val="009E0976"/>
    <w:rsid w:val="009E0F8C"/>
    <w:rsid w:val="009E264B"/>
    <w:rsid w:val="009E26DA"/>
    <w:rsid w:val="009E2CF1"/>
    <w:rsid w:val="009E3291"/>
    <w:rsid w:val="009E3429"/>
    <w:rsid w:val="009E3CDC"/>
    <w:rsid w:val="009E5644"/>
    <w:rsid w:val="009E6062"/>
    <w:rsid w:val="009E7C84"/>
    <w:rsid w:val="009F0025"/>
    <w:rsid w:val="009F0C70"/>
    <w:rsid w:val="009F1886"/>
    <w:rsid w:val="009F204B"/>
    <w:rsid w:val="009F2189"/>
    <w:rsid w:val="009F2989"/>
    <w:rsid w:val="009F348A"/>
    <w:rsid w:val="009F34B6"/>
    <w:rsid w:val="009F36AC"/>
    <w:rsid w:val="009F41BB"/>
    <w:rsid w:val="009F5042"/>
    <w:rsid w:val="009F79F1"/>
    <w:rsid w:val="00A0066D"/>
    <w:rsid w:val="00A01855"/>
    <w:rsid w:val="00A01AF5"/>
    <w:rsid w:val="00A03DB2"/>
    <w:rsid w:val="00A03ECB"/>
    <w:rsid w:val="00A048EE"/>
    <w:rsid w:val="00A0541C"/>
    <w:rsid w:val="00A0686A"/>
    <w:rsid w:val="00A11C37"/>
    <w:rsid w:val="00A11E4D"/>
    <w:rsid w:val="00A135DE"/>
    <w:rsid w:val="00A14010"/>
    <w:rsid w:val="00A153CB"/>
    <w:rsid w:val="00A202BB"/>
    <w:rsid w:val="00A2195F"/>
    <w:rsid w:val="00A22813"/>
    <w:rsid w:val="00A23FAA"/>
    <w:rsid w:val="00A24587"/>
    <w:rsid w:val="00A2542E"/>
    <w:rsid w:val="00A25AFA"/>
    <w:rsid w:val="00A265F4"/>
    <w:rsid w:val="00A2731E"/>
    <w:rsid w:val="00A27E31"/>
    <w:rsid w:val="00A3448D"/>
    <w:rsid w:val="00A34923"/>
    <w:rsid w:val="00A34C36"/>
    <w:rsid w:val="00A3621A"/>
    <w:rsid w:val="00A36C68"/>
    <w:rsid w:val="00A3744C"/>
    <w:rsid w:val="00A415FE"/>
    <w:rsid w:val="00A4347C"/>
    <w:rsid w:val="00A434D2"/>
    <w:rsid w:val="00A43DE2"/>
    <w:rsid w:val="00A43EB9"/>
    <w:rsid w:val="00A44D08"/>
    <w:rsid w:val="00A4771C"/>
    <w:rsid w:val="00A47FD2"/>
    <w:rsid w:val="00A50314"/>
    <w:rsid w:val="00A52C04"/>
    <w:rsid w:val="00A53B6F"/>
    <w:rsid w:val="00A53FBA"/>
    <w:rsid w:val="00A54AB6"/>
    <w:rsid w:val="00A54C18"/>
    <w:rsid w:val="00A55215"/>
    <w:rsid w:val="00A57426"/>
    <w:rsid w:val="00A60B2F"/>
    <w:rsid w:val="00A6120D"/>
    <w:rsid w:val="00A61771"/>
    <w:rsid w:val="00A627C9"/>
    <w:rsid w:val="00A6286E"/>
    <w:rsid w:val="00A62EF6"/>
    <w:rsid w:val="00A64085"/>
    <w:rsid w:val="00A64B57"/>
    <w:rsid w:val="00A64E4B"/>
    <w:rsid w:val="00A65284"/>
    <w:rsid w:val="00A658AD"/>
    <w:rsid w:val="00A66360"/>
    <w:rsid w:val="00A679EA"/>
    <w:rsid w:val="00A67C03"/>
    <w:rsid w:val="00A703E7"/>
    <w:rsid w:val="00A724A6"/>
    <w:rsid w:val="00A73552"/>
    <w:rsid w:val="00A74119"/>
    <w:rsid w:val="00A75CFD"/>
    <w:rsid w:val="00A75E6F"/>
    <w:rsid w:val="00A75E87"/>
    <w:rsid w:val="00A76B46"/>
    <w:rsid w:val="00A77DB4"/>
    <w:rsid w:val="00A80E9F"/>
    <w:rsid w:val="00A81B81"/>
    <w:rsid w:val="00A82610"/>
    <w:rsid w:val="00A826A2"/>
    <w:rsid w:val="00A826D4"/>
    <w:rsid w:val="00A82A88"/>
    <w:rsid w:val="00A82AE4"/>
    <w:rsid w:val="00A83027"/>
    <w:rsid w:val="00A83F70"/>
    <w:rsid w:val="00A843F7"/>
    <w:rsid w:val="00A84A3C"/>
    <w:rsid w:val="00A84DB8"/>
    <w:rsid w:val="00A8505B"/>
    <w:rsid w:val="00A85E88"/>
    <w:rsid w:val="00A91851"/>
    <w:rsid w:val="00A91B4E"/>
    <w:rsid w:val="00A92D2D"/>
    <w:rsid w:val="00A93FBA"/>
    <w:rsid w:val="00A944A1"/>
    <w:rsid w:val="00A9451E"/>
    <w:rsid w:val="00A95D93"/>
    <w:rsid w:val="00A96D46"/>
    <w:rsid w:val="00A977C6"/>
    <w:rsid w:val="00A97FD0"/>
    <w:rsid w:val="00AA1A8F"/>
    <w:rsid w:val="00AA2FCD"/>
    <w:rsid w:val="00AA4126"/>
    <w:rsid w:val="00AA4FD5"/>
    <w:rsid w:val="00AA5F1E"/>
    <w:rsid w:val="00AA78A2"/>
    <w:rsid w:val="00AB44A7"/>
    <w:rsid w:val="00AB4D58"/>
    <w:rsid w:val="00AB6D06"/>
    <w:rsid w:val="00AB6D75"/>
    <w:rsid w:val="00AB751A"/>
    <w:rsid w:val="00AC12B7"/>
    <w:rsid w:val="00AC33E9"/>
    <w:rsid w:val="00AC34E6"/>
    <w:rsid w:val="00AC4E61"/>
    <w:rsid w:val="00AC51CA"/>
    <w:rsid w:val="00AC5856"/>
    <w:rsid w:val="00AC76BE"/>
    <w:rsid w:val="00AC78C6"/>
    <w:rsid w:val="00AD241A"/>
    <w:rsid w:val="00AD28B3"/>
    <w:rsid w:val="00AD37BA"/>
    <w:rsid w:val="00AD3DF9"/>
    <w:rsid w:val="00AD4AB8"/>
    <w:rsid w:val="00AD4AD9"/>
    <w:rsid w:val="00AD7142"/>
    <w:rsid w:val="00AE0FAF"/>
    <w:rsid w:val="00AE27AB"/>
    <w:rsid w:val="00AE3968"/>
    <w:rsid w:val="00AE3AFB"/>
    <w:rsid w:val="00AE558E"/>
    <w:rsid w:val="00AE57DC"/>
    <w:rsid w:val="00AE69CE"/>
    <w:rsid w:val="00AE6A35"/>
    <w:rsid w:val="00AE7930"/>
    <w:rsid w:val="00AF0EF4"/>
    <w:rsid w:val="00AF3246"/>
    <w:rsid w:val="00AF5DC6"/>
    <w:rsid w:val="00AF6582"/>
    <w:rsid w:val="00AF6A87"/>
    <w:rsid w:val="00AF7D88"/>
    <w:rsid w:val="00B00A79"/>
    <w:rsid w:val="00B03171"/>
    <w:rsid w:val="00B037E1"/>
    <w:rsid w:val="00B03803"/>
    <w:rsid w:val="00B03F4B"/>
    <w:rsid w:val="00B068B5"/>
    <w:rsid w:val="00B1067F"/>
    <w:rsid w:val="00B11247"/>
    <w:rsid w:val="00B11545"/>
    <w:rsid w:val="00B12CF8"/>
    <w:rsid w:val="00B12F9A"/>
    <w:rsid w:val="00B13883"/>
    <w:rsid w:val="00B1437A"/>
    <w:rsid w:val="00B15BC4"/>
    <w:rsid w:val="00B16573"/>
    <w:rsid w:val="00B16840"/>
    <w:rsid w:val="00B17E60"/>
    <w:rsid w:val="00B200F7"/>
    <w:rsid w:val="00B2082C"/>
    <w:rsid w:val="00B20999"/>
    <w:rsid w:val="00B20DFF"/>
    <w:rsid w:val="00B21BCD"/>
    <w:rsid w:val="00B220C4"/>
    <w:rsid w:val="00B22399"/>
    <w:rsid w:val="00B22CF2"/>
    <w:rsid w:val="00B234C5"/>
    <w:rsid w:val="00B24051"/>
    <w:rsid w:val="00B24C55"/>
    <w:rsid w:val="00B27012"/>
    <w:rsid w:val="00B27447"/>
    <w:rsid w:val="00B278F3"/>
    <w:rsid w:val="00B30A87"/>
    <w:rsid w:val="00B31724"/>
    <w:rsid w:val="00B350A8"/>
    <w:rsid w:val="00B35809"/>
    <w:rsid w:val="00B35A95"/>
    <w:rsid w:val="00B41AF9"/>
    <w:rsid w:val="00B41D9D"/>
    <w:rsid w:val="00B41E3D"/>
    <w:rsid w:val="00B4238E"/>
    <w:rsid w:val="00B4259C"/>
    <w:rsid w:val="00B450EA"/>
    <w:rsid w:val="00B4553D"/>
    <w:rsid w:val="00B46221"/>
    <w:rsid w:val="00B50F10"/>
    <w:rsid w:val="00B51708"/>
    <w:rsid w:val="00B517AA"/>
    <w:rsid w:val="00B532AE"/>
    <w:rsid w:val="00B5363D"/>
    <w:rsid w:val="00B537DE"/>
    <w:rsid w:val="00B53D99"/>
    <w:rsid w:val="00B54CE3"/>
    <w:rsid w:val="00B555FF"/>
    <w:rsid w:val="00B56793"/>
    <w:rsid w:val="00B57E09"/>
    <w:rsid w:val="00B61987"/>
    <w:rsid w:val="00B64084"/>
    <w:rsid w:val="00B64D62"/>
    <w:rsid w:val="00B65E5B"/>
    <w:rsid w:val="00B67771"/>
    <w:rsid w:val="00B7031D"/>
    <w:rsid w:val="00B704E7"/>
    <w:rsid w:val="00B718EB"/>
    <w:rsid w:val="00B71B17"/>
    <w:rsid w:val="00B71D26"/>
    <w:rsid w:val="00B744A7"/>
    <w:rsid w:val="00B74772"/>
    <w:rsid w:val="00B75EDD"/>
    <w:rsid w:val="00B76478"/>
    <w:rsid w:val="00B76A30"/>
    <w:rsid w:val="00B77D4A"/>
    <w:rsid w:val="00B8126F"/>
    <w:rsid w:val="00B81BD7"/>
    <w:rsid w:val="00B81CF3"/>
    <w:rsid w:val="00B82473"/>
    <w:rsid w:val="00B828C9"/>
    <w:rsid w:val="00B82B61"/>
    <w:rsid w:val="00B83B6B"/>
    <w:rsid w:val="00B83F0C"/>
    <w:rsid w:val="00B878B0"/>
    <w:rsid w:val="00B90F6D"/>
    <w:rsid w:val="00B91124"/>
    <w:rsid w:val="00B9156A"/>
    <w:rsid w:val="00B92904"/>
    <w:rsid w:val="00B93E25"/>
    <w:rsid w:val="00B944E2"/>
    <w:rsid w:val="00B95007"/>
    <w:rsid w:val="00B9504B"/>
    <w:rsid w:val="00B95793"/>
    <w:rsid w:val="00B95DE0"/>
    <w:rsid w:val="00B976D7"/>
    <w:rsid w:val="00B97962"/>
    <w:rsid w:val="00B979ED"/>
    <w:rsid w:val="00BA00DB"/>
    <w:rsid w:val="00BA027F"/>
    <w:rsid w:val="00BA0A06"/>
    <w:rsid w:val="00BA0F32"/>
    <w:rsid w:val="00BA1238"/>
    <w:rsid w:val="00BA275F"/>
    <w:rsid w:val="00BA62B1"/>
    <w:rsid w:val="00BA65F1"/>
    <w:rsid w:val="00BA74EF"/>
    <w:rsid w:val="00BA7BFC"/>
    <w:rsid w:val="00BB09F0"/>
    <w:rsid w:val="00BB1113"/>
    <w:rsid w:val="00BB132B"/>
    <w:rsid w:val="00BB23B9"/>
    <w:rsid w:val="00BB3446"/>
    <w:rsid w:val="00BB55E5"/>
    <w:rsid w:val="00BB6723"/>
    <w:rsid w:val="00BB7E35"/>
    <w:rsid w:val="00BC180E"/>
    <w:rsid w:val="00BC3D90"/>
    <w:rsid w:val="00BC44F1"/>
    <w:rsid w:val="00BC4601"/>
    <w:rsid w:val="00BC49CD"/>
    <w:rsid w:val="00BC6950"/>
    <w:rsid w:val="00BC7179"/>
    <w:rsid w:val="00BC783E"/>
    <w:rsid w:val="00BD12A1"/>
    <w:rsid w:val="00BD247C"/>
    <w:rsid w:val="00BD3558"/>
    <w:rsid w:val="00BD536D"/>
    <w:rsid w:val="00BD72AD"/>
    <w:rsid w:val="00BD7E85"/>
    <w:rsid w:val="00BE2C06"/>
    <w:rsid w:val="00BE2F61"/>
    <w:rsid w:val="00BE37BF"/>
    <w:rsid w:val="00BE4098"/>
    <w:rsid w:val="00BE4722"/>
    <w:rsid w:val="00BE5728"/>
    <w:rsid w:val="00BE6033"/>
    <w:rsid w:val="00BE7F41"/>
    <w:rsid w:val="00BF013B"/>
    <w:rsid w:val="00BF0680"/>
    <w:rsid w:val="00BF1411"/>
    <w:rsid w:val="00BF4B45"/>
    <w:rsid w:val="00BF4BA7"/>
    <w:rsid w:val="00BF7FC1"/>
    <w:rsid w:val="00C00849"/>
    <w:rsid w:val="00C014ED"/>
    <w:rsid w:val="00C0235E"/>
    <w:rsid w:val="00C04C7B"/>
    <w:rsid w:val="00C120DD"/>
    <w:rsid w:val="00C12D56"/>
    <w:rsid w:val="00C130BF"/>
    <w:rsid w:val="00C1344B"/>
    <w:rsid w:val="00C13C6A"/>
    <w:rsid w:val="00C13D4B"/>
    <w:rsid w:val="00C13FF0"/>
    <w:rsid w:val="00C141B8"/>
    <w:rsid w:val="00C1499E"/>
    <w:rsid w:val="00C14D88"/>
    <w:rsid w:val="00C14E60"/>
    <w:rsid w:val="00C15511"/>
    <w:rsid w:val="00C1585C"/>
    <w:rsid w:val="00C1728B"/>
    <w:rsid w:val="00C177CE"/>
    <w:rsid w:val="00C21A60"/>
    <w:rsid w:val="00C226DC"/>
    <w:rsid w:val="00C230C5"/>
    <w:rsid w:val="00C2365B"/>
    <w:rsid w:val="00C23B28"/>
    <w:rsid w:val="00C245E8"/>
    <w:rsid w:val="00C25613"/>
    <w:rsid w:val="00C2570F"/>
    <w:rsid w:val="00C25C4A"/>
    <w:rsid w:val="00C25CC5"/>
    <w:rsid w:val="00C267C9"/>
    <w:rsid w:val="00C268EB"/>
    <w:rsid w:val="00C27D86"/>
    <w:rsid w:val="00C30685"/>
    <w:rsid w:val="00C30848"/>
    <w:rsid w:val="00C30918"/>
    <w:rsid w:val="00C31584"/>
    <w:rsid w:val="00C323F0"/>
    <w:rsid w:val="00C32CDA"/>
    <w:rsid w:val="00C32F6D"/>
    <w:rsid w:val="00C33825"/>
    <w:rsid w:val="00C3532E"/>
    <w:rsid w:val="00C359E9"/>
    <w:rsid w:val="00C35D99"/>
    <w:rsid w:val="00C41990"/>
    <w:rsid w:val="00C426E0"/>
    <w:rsid w:val="00C451BC"/>
    <w:rsid w:val="00C45C88"/>
    <w:rsid w:val="00C46513"/>
    <w:rsid w:val="00C475B5"/>
    <w:rsid w:val="00C47C3C"/>
    <w:rsid w:val="00C503B1"/>
    <w:rsid w:val="00C503E5"/>
    <w:rsid w:val="00C51E03"/>
    <w:rsid w:val="00C51EE7"/>
    <w:rsid w:val="00C524E2"/>
    <w:rsid w:val="00C52DAE"/>
    <w:rsid w:val="00C532C0"/>
    <w:rsid w:val="00C538D3"/>
    <w:rsid w:val="00C53EED"/>
    <w:rsid w:val="00C54E4F"/>
    <w:rsid w:val="00C550B8"/>
    <w:rsid w:val="00C55836"/>
    <w:rsid w:val="00C56E0E"/>
    <w:rsid w:val="00C57295"/>
    <w:rsid w:val="00C57B76"/>
    <w:rsid w:val="00C604B7"/>
    <w:rsid w:val="00C6223F"/>
    <w:rsid w:val="00C62D72"/>
    <w:rsid w:val="00C64796"/>
    <w:rsid w:val="00C65483"/>
    <w:rsid w:val="00C659AA"/>
    <w:rsid w:val="00C659CD"/>
    <w:rsid w:val="00C66DD1"/>
    <w:rsid w:val="00C66E49"/>
    <w:rsid w:val="00C66ED4"/>
    <w:rsid w:val="00C67A29"/>
    <w:rsid w:val="00C70022"/>
    <w:rsid w:val="00C70499"/>
    <w:rsid w:val="00C71EAA"/>
    <w:rsid w:val="00C71EDC"/>
    <w:rsid w:val="00C7251A"/>
    <w:rsid w:val="00C7292A"/>
    <w:rsid w:val="00C73229"/>
    <w:rsid w:val="00C7346C"/>
    <w:rsid w:val="00C73690"/>
    <w:rsid w:val="00C7417D"/>
    <w:rsid w:val="00C75783"/>
    <w:rsid w:val="00C77BBB"/>
    <w:rsid w:val="00C822FD"/>
    <w:rsid w:val="00C8234B"/>
    <w:rsid w:val="00C82EED"/>
    <w:rsid w:val="00C83801"/>
    <w:rsid w:val="00C8442F"/>
    <w:rsid w:val="00C86601"/>
    <w:rsid w:val="00C86985"/>
    <w:rsid w:val="00C86C9A"/>
    <w:rsid w:val="00C87BAD"/>
    <w:rsid w:val="00C90588"/>
    <w:rsid w:val="00C906D2"/>
    <w:rsid w:val="00C90E06"/>
    <w:rsid w:val="00C91F15"/>
    <w:rsid w:val="00C93D14"/>
    <w:rsid w:val="00C94F38"/>
    <w:rsid w:val="00C96341"/>
    <w:rsid w:val="00C963FB"/>
    <w:rsid w:val="00C964CA"/>
    <w:rsid w:val="00C973C0"/>
    <w:rsid w:val="00CA0090"/>
    <w:rsid w:val="00CA0421"/>
    <w:rsid w:val="00CA049C"/>
    <w:rsid w:val="00CA1330"/>
    <w:rsid w:val="00CA21AC"/>
    <w:rsid w:val="00CA3459"/>
    <w:rsid w:val="00CA4B5F"/>
    <w:rsid w:val="00CA565A"/>
    <w:rsid w:val="00CA565F"/>
    <w:rsid w:val="00CA58CE"/>
    <w:rsid w:val="00CA6F81"/>
    <w:rsid w:val="00CB010E"/>
    <w:rsid w:val="00CB02A3"/>
    <w:rsid w:val="00CB2926"/>
    <w:rsid w:val="00CB3701"/>
    <w:rsid w:val="00CB4B43"/>
    <w:rsid w:val="00CB60C6"/>
    <w:rsid w:val="00CB6445"/>
    <w:rsid w:val="00CB71B0"/>
    <w:rsid w:val="00CC21AC"/>
    <w:rsid w:val="00CC3941"/>
    <w:rsid w:val="00CC4C7E"/>
    <w:rsid w:val="00CC5554"/>
    <w:rsid w:val="00CC6253"/>
    <w:rsid w:val="00CC6280"/>
    <w:rsid w:val="00CD1237"/>
    <w:rsid w:val="00CD1856"/>
    <w:rsid w:val="00CD19A7"/>
    <w:rsid w:val="00CD2815"/>
    <w:rsid w:val="00CD2F2A"/>
    <w:rsid w:val="00CD3F30"/>
    <w:rsid w:val="00CD4DD0"/>
    <w:rsid w:val="00CD58AF"/>
    <w:rsid w:val="00CD5EA1"/>
    <w:rsid w:val="00CD67FB"/>
    <w:rsid w:val="00CD6E6C"/>
    <w:rsid w:val="00CD7462"/>
    <w:rsid w:val="00CE0702"/>
    <w:rsid w:val="00CE0B5E"/>
    <w:rsid w:val="00CE1414"/>
    <w:rsid w:val="00CE1DD8"/>
    <w:rsid w:val="00CE295F"/>
    <w:rsid w:val="00CE3E1B"/>
    <w:rsid w:val="00CE4943"/>
    <w:rsid w:val="00CE4C42"/>
    <w:rsid w:val="00CE72F4"/>
    <w:rsid w:val="00CE78AE"/>
    <w:rsid w:val="00CF133A"/>
    <w:rsid w:val="00CF1F8A"/>
    <w:rsid w:val="00CF2FE8"/>
    <w:rsid w:val="00CF3AD7"/>
    <w:rsid w:val="00CF56DA"/>
    <w:rsid w:val="00CF5E1C"/>
    <w:rsid w:val="00CF7056"/>
    <w:rsid w:val="00CF7603"/>
    <w:rsid w:val="00D01673"/>
    <w:rsid w:val="00D0197F"/>
    <w:rsid w:val="00D0335C"/>
    <w:rsid w:val="00D035B5"/>
    <w:rsid w:val="00D0360C"/>
    <w:rsid w:val="00D03B84"/>
    <w:rsid w:val="00D0411D"/>
    <w:rsid w:val="00D06FE9"/>
    <w:rsid w:val="00D10C06"/>
    <w:rsid w:val="00D116E1"/>
    <w:rsid w:val="00D11AD5"/>
    <w:rsid w:val="00D121AF"/>
    <w:rsid w:val="00D12C39"/>
    <w:rsid w:val="00D13226"/>
    <w:rsid w:val="00D13269"/>
    <w:rsid w:val="00D137DC"/>
    <w:rsid w:val="00D13957"/>
    <w:rsid w:val="00D139FC"/>
    <w:rsid w:val="00D14FB8"/>
    <w:rsid w:val="00D160AA"/>
    <w:rsid w:val="00D1720E"/>
    <w:rsid w:val="00D173F6"/>
    <w:rsid w:val="00D17C70"/>
    <w:rsid w:val="00D20D0F"/>
    <w:rsid w:val="00D21F35"/>
    <w:rsid w:val="00D23A76"/>
    <w:rsid w:val="00D25DB9"/>
    <w:rsid w:val="00D2603C"/>
    <w:rsid w:val="00D26420"/>
    <w:rsid w:val="00D26BAA"/>
    <w:rsid w:val="00D3097B"/>
    <w:rsid w:val="00D30AF8"/>
    <w:rsid w:val="00D327AC"/>
    <w:rsid w:val="00D32D64"/>
    <w:rsid w:val="00D3308D"/>
    <w:rsid w:val="00D33CF9"/>
    <w:rsid w:val="00D341F4"/>
    <w:rsid w:val="00D34D36"/>
    <w:rsid w:val="00D35570"/>
    <w:rsid w:val="00D35D22"/>
    <w:rsid w:val="00D36490"/>
    <w:rsid w:val="00D36ADA"/>
    <w:rsid w:val="00D3768B"/>
    <w:rsid w:val="00D40B7F"/>
    <w:rsid w:val="00D410DA"/>
    <w:rsid w:val="00D4297D"/>
    <w:rsid w:val="00D4366C"/>
    <w:rsid w:val="00D43A7B"/>
    <w:rsid w:val="00D44032"/>
    <w:rsid w:val="00D44643"/>
    <w:rsid w:val="00D446EC"/>
    <w:rsid w:val="00D44DF5"/>
    <w:rsid w:val="00D4689D"/>
    <w:rsid w:val="00D468A3"/>
    <w:rsid w:val="00D50249"/>
    <w:rsid w:val="00D512FD"/>
    <w:rsid w:val="00D51903"/>
    <w:rsid w:val="00D51D74"/>
    <w:rsid w:val="00D5408C"/>
    <w:rsid w:val="00D55191"/>
    <w:rsid w:val="00D5551F"/>
    <w:rsid w:val="00D567F3"/>
    <w:rsid w:val="00D56C3A"/>
    <w:rsid w:val="00D61646"/>
    <w:rsid w:val="00D61816"/>
    <w:rsid w:val="00D62690"/>
    <w:rsid w:val="00D63451"/>
    <w:rsid w:val="00D64B1A"/>
    <w:rsid w:val="00D67127"/>
    <w:rsid w:val="00D6728C"/>
    <w:rsid w:val="00D67912"/>
    <w:rsid w:val="00D706A0"/>
    <w:rsid w:val="00D706F6"/>
    <w:rsid w:val="00D70A26"/>
    <w:rsid w:val="00D721E3"/>
    <w:rsid w:val="00D736EF"/>
    <w:rsid w:val="00D750B3"/>
    <w:rsid w:val="00D7773E"/>
    <w:rsid w:val="00D779E4"/>
    <w:rsid w:val="00D80005"/>
    <w:rsid w:val="00D80526"/>
    <w:rsid w:val="00D806AB"/>
    <w:rsid w:val="00D8085E"/>
    <w:rsid w:val="00D80B94"/>
    <w:rsid w:val="00D816B5"/>
    <w:rsid w:val="00D816CB"/>
    <w:rsid w:val="00D81F36"/>
    <w:rsid w:val="00D8424E"/>
    <w:rsid w:val="00D85087"/>
    <w:rsid w:val="00D8524F"/>
    <w:rsid w:val="00D86376"/>
    <w:rsid w:val="00D86570"/>
    <w:rsid w:val="00D871B1"/>
    <w:rsid w:val="00D87398"/>
    <w:rsid w:val="00D90915"/>
    <w:rsid w:val="00D90D30"/>
    <w:rsid w:val="00D91457"/>
    <w:rsid w:val="00D916E5"/>
    <w:rsid w:val="00D942BA"/>
    <w:rsid w:val="00D948DE"/>
    <w:rsid w:val="00D953B1"/>
    <w:rsid w:val="00DA0639"/>
    <w:rsid w:val="00DA0C05"/>
    <w:rsid w:val="00DA1A38"/>
    <w:rsid w:val="00DA4623"/>
    <w:rsid w:val="00DA46F9"/>
    <w:rsid w:val="00DA4C6C"/>
    <w:rsid w:val="00DA5200"/>
    <w:rsid w:val="00DA5290"/>
    <w:rsid w:val="00DA5365"/>
    <w:rsid w:val="00DA6C2A"/>
    <w:rsid w:val="00DA7DA3"/>
    <w:rsid w:val="00DB02D6"/>
    <w:rsid w:val="00DB0FA6"/>
    <w:rsid w:val="00DB14B9"/>
    <w:rsid w:val="00DB14C7"/>
    <w:rsid w:val="00DB18A6"/>
    <w:rsid w:val="00DB1EA8"/>
    <w:rsid w:val="00DB2215"/>
    <w:rsid w:val="00DB226E"/>
    <w:rsid w:val="00DB25C5"/>
    <w:rsid w:val="00DB38CC"/>
    <w:rsid w:val="00DB3DE9"/>
    <w:rsid w:val="00DB4019"/>
    <w:rsid w:val="00DB4666"/>
    <w:rsid w:val="00DB4997"/>
    <w:rsid w:val="00DB4A23"/>
    <w:rsid w:val="00DB4D40"/>
    <w:rsid w:val="00DB572D"/>
    <w:rsid w:val="00DB5A26"/>
    <w:rsid w:val="00DB6353"/>
    <w:rsid w:val="00DB780D"/>
    <w:rsid w:val="00DB7A60"/>
    <w:rsid w:val="00DC110B"/>
    <w:rsid w:val="00DC12FE"/>
    <w:rsid w:val="00DC1A04"/>
    <w:rsid w:val="00DC34E5"/>
    <w:rsid w:val="00DC4C06"/>
    <w:rsid w:val="00DC5085"/>
    <w:rsid w:val="00DC5330"/>
    <w:rsid w:val="00DC5927"/>
    <w:rsid w:val="00DC607F"/>
    <w:rsid w:val="00DC6A43"/>
    <w:rsid w:val="00DD0608"/>
    <w:rsid w:val="00DD0868"/>
    <w:rsid w:val="00DD0E10"/>
    <w:rsid w:val="00DD1C02"/>
    <w:rsid w:val="00DD2731"/>
    <w:rsid w:val="00DD2BDD"/>
    <w:rsid w:val="00DD3E23"/>
    <w:rsid w:val="00DD4127"/>
    <w:rsid w:val="00DD496F"/>
    <w:rsid w:val="00DE06E9"/>
    <w:rsid w:val="00DE0D69"/>
    <w:rsid w:val="00DE2F93"/>
    <w:rsid w:val="00DE4844"/>
    <w:rsid w:val="00DE516C"/>
    <w:rsid w:val="00DE62F2"/>
    <w:rsid w:val="00DE6857"/>
    <w:rsid w:val="00DE6A50"/>
    <w:rsid w:val="00DF0E7F"/>
    <w:rsid w:val="00DF15F2"/>
    <w:rsid w:val="00DF1BFE"/>
    <w:rsid w:val="00DF1F42"/>
    <w:rsid w:val="00DF2B2F"/>
    <w:rsid w:val="00DF2F1A"/>
    <w:rsid w:val="00DF3059"/>
    <w:rsid w:val="00DF42BF"/>
    <w:rsid w:val="00DF50C4"/>
    <w:rsid w:val="00DF687A"/>
    <w:rsid w:val="00DF7B7C"/>
    <w:rsid w:val="00E000EA"/>
    <w:rsid w:val="00E001D7"/>
    <w:rsid w:val="00E012F4"/>
    <w:rsid w:val="00E01CE7"/>
    <w:rsid w:val="00E01E09"/>
    <w:rsid w:val="00E034DE"/>
    <w:rsid w:val="00E03A94"/>
    <w:rsid w:val="00E04592"/>
    <w:rsid w:val="00E06754"/>
    <w:rsid w:val="00E068F0"/>
    <w:rsid w:val="00E07DC0"/>
    <w:rsid w:val="00E10083"/>
    <w:rsid w:val="00E10EB9"/>
    <w:rsid w:val="00E11E9A"/>
    <w:rsid w:val="00E120FF"/>
    <w:rsid w:val="00E12A42"/>
    <w:rsid w:val="00E13405"/>
    <w:rsid w:val="00E13753"/>
    <w:rsid w:val="00E13BC4"/>
    <w:rsid w:val="00E1432C"/>
    <w:rsid w:val="00E14BE5"/>
    <w:rsid w:val="00E14D68"/>
    <w:rsid w:val="00E15497"/>
    <w:rsid w:val="00E15928"/>
    <w:rsid w:val="00E1699E"/>
    <w:rsid w:val="00E1704E"/>
    <w:rsid w:val="00E205FE"/>
    <w:rsid w:val="00E20908"/>
    <w:rsid w:val="00E20B1D"/>
    <w:rsid w:val="00E218C8"/>
    <w:rsid w:val="00E2259C"/>
    <w:rsid w:val="00E22EC2"/>
    <w:rsid w:val="00E24ADC"/>
    <w:rsid w:val="00E24C92"/>
    <w:rsid w:val="00E24E47"/>
    <w:rsid w:val="00E256F6"/>
    <w:rsid w:val="00E25AFA"/>
    <w:rsid w:val="00E25EF6"/>
    <w:rsid w:val="00E26F68"/>
    <w:rsid w:val="00E27E8F"/>
    <w:rsid w:val="00E30C91"/>
    <w:rsid w:val="00E3140A"/>
    <w:rsid w:val="00E32047"/>
    <w:rsid w:val="00E3296F"/>
    <w:rsid w:val="00E32E40"/>
    <w:rsid w:val="00E36DB0"/>
    <w:rsid w:val="00E37A45"/>
    <w:rsid w:val="00E411FD"/>
    <w:rsid w:val="00E4631A"/>
    <w:rsid w:val="00E472D6"/>
    <w:rsid w:val="00E47874"/>
    <w:rsid w:val="00E504D9"/>
    <w:rsid w:val="00E52F74"/>
    <w:rsid w:val="00E54057"/>
    <w:rsid w:val="00E548E7"/>
    <w:rsid w:val="00E54D08"/>
    <w:rsid w:val="00E552D0"/>
    <w:rsid w:val="00E56A3D"/>
    <w:rsid w:val="00E57B3A"/>
    <w:rsid w:val="00E6146A"/>
    <w:rsid w:val="00E6187E"/>
    <w:rsid w:val="00E618A7"/>
    <w:rsid w:val="00E63593"/>
    <w:rsid w:val="00E6376F"/>
    <w:rsid w:val="00E63B9E"/>
    <w:rsid w:val="00E655B1"/>
    <w:rsid w:val="00E6600A"/>
    <w:rsid w:val="00E66AA7"/>
    <w:rsid w:val="00E710E7"/>
    <w:rsid w:val="00E7148E"/>
    <w:rsid w:val="00E7216D"/>
    <w:rsid w:val="00E72C45"/>
    <w:rsid w:val="00E731A5"/>
    <w:rsid w:val="00E7331D"/>
    <w:rsid w:val="00E73421"/>
    <w:rsid w:val="00E73D33"/>
    <w:rsid w:val="00E745C4"/>
    <w:rsid w:val="00E7547C"/>
    <w:rsid w:val="00E756D1"/>
    <w:rsid w:val="00E76DF6"/>
    <w:rsid w:val="00E818C6"/>
    <w:rsid w:val="00E81E44"/>
    <w:rsid w:val="00E83BFC"/>
    <w:rsid w:val="00E8444C"/>
    <w:rsid w:val="00E847CC"/>
    <w:rsid w:val="00E8589D"/>
    <w:rsid w:val="00E908FA"/>
    <w:rsid w:val="00E91F2B"/>
    <w:rsid w:val="00E9220D"/>
    <w:rsid w:val="00E92458"/>
    <w:rsid w:val="00E93CF1"/>
    <w:rsid w:val="00E941AD"/>
    <w:rsid w:val="00E95978"/>
    <w:rsid w:val="00E9623E"/>
    <w:rsid w:val="00E97A79"/>
    <w:rsid w:val="00EA281E"/>
    <w:rsid w:val="00EA2DB2"/>
    <w:rsid w:val="00EA3A0E"/>
    <w:rsid w:val="00EA43F8"/>
    <w:rsid w:val="00EA5138"/>
    <w:rsid w:val="00EA668A"/>
    <w:rsid w:val="00EB0772"/>
    <w:rsid w:val="00EB3026"/>
    <w:rsid w:val="00EB48BA"/>
    <w:rsid w:val="00EB48E8"/>
    <w:rsid w:val="00EB4934"/>
    <w:rsid w:val="00EB4BA6"/>
    <w:rsid w:val="00EB5062"/>
    <w:rsid w:val="00EB51CC"/>
    <w:rsid w:val="00EB714E"/>
    <w:rsid w:val="00EC1047"/>
    <w:rsid w:val="00EC148B"/>
    <w:rsid w:val="00EC3E36"/>
    <w:rsid w:val="00EC7841"/>
    <w:rsid w:val="00EC79E3"/>
    <w:rsid w:val="00EC7CBB"/>
    <w:rsid w:val="00ED0E00"/>
    <w:rsid w:val="00ED16B3"/>
    <w:rsid w:val="00ED2A53"/>
    <w:rsid w:val="00ED398C"/>
    <w:rsid w:val="00ED4C95"/>
    <w:rsid w:val="00ED4F1C"/>
    <w:rsid w:val="00ED5369"/>
    <w:rsid w:val="00ED6075"/>
    <w:rsid w:val="00ED6340"/>
    <w:rsid w:val="00EE06D6"/>
    <w:rsid w:val="00EE0D0B"/>
    <w:rsid w:val="00EE190B"/>
    <w:rsid w:val="00EE3636"/>
    <w:rsid w:val="00EE3E23"/>
    <w:rsid w:val="00EE4330"/>
    <w:rsid w:val="00EE4E2E"/>
    <w:rsid w:val="00EE549A"/>
    <w:rsid w:val="00EE5F5B"/>
    <w:rsid w:val="00EE7A1B"/>
    <w:rsid w:val="00EF01FF"/>
    <w:rsid w:val="00EF0B01"/>
    <w:rsid w:val="00EF2B43"/>
    <w:rsid w:val="00EF2BF7"/>
    <w:rsid w:val="00EF4039"/>
    <w:rsid w:val="00EF47A4"/>
    <w:rsid w:val="00EF4802"/>
    <w:rsid w:val="00EF48B3"/>
    <w:rsid w:val="00EF63F6"/>
    <w:rsid w:val="00F002EE"/>
    <w:rsid w:val="00F0124D"/>
    <w:rsid w:val="00F01583"/>
    <w:rsid w:val="00F02246"/>
    <w:rsid w:val="00F0227A"/>
    <w:rsid w:val="00F03132"/>
    <w:rsid w:val="00F03488"/>
    <w:rsid w:val="00F03DF3"/>
    <w:rsid w:val="00F04275"/>
    <w:rsid w:val="00F04549"/>
    <w:rsid w:val="00F07A04"/>
    <w:rsid w:val="00F07EC8"/>
    <w:rsid w:val="00F11BEC"/>
    <w:rsid w:val="00F12A04"/>
    <w:rsid w:val="00F13971"/>
    <w:rsid w:val="00F13A41"/>
    <w:rsid w:val="00F1414C"/>
    <w:rsid w:val="00F14861"/>
    <w:rsid w:val="00F15D24"/>
    <w:rsid w:val="00F16093"/>
    <w:rsid w:val="00F16221"/>
    <w:rsid w:val="00F17194"/>
    <w:rsid w:val="00F209C5"/>
    <w:rsid w:val="00F216C8"/>
    <w:rsid w:val="00F22186"/>
    <w:rsid w:val="00F232A1"/>
    <w:rsid w:val="00F23324"/>
    <w:rsid w:val="00F2344C"/>
    <w:rsid w:val="00F23F32"/>
    <w:rsid w:val="00F2466C"/>
    <w:rsid w:val="00F2583E"/>
    <w:rsid w:val="00F25968"/>
    <w:rsid w:val="00F25FDD"/>
    <w:rsid w:val="00F266D7"/>
    <w:rsid w:val="00F27FA0"/>
    <w:rsid w:val="00F31A6A"/>
    <w:rsid w:val="00F3241A"/>
    <w:rsid w:val="00F327E2"/>
    <w:rsid w:val="00F331C0"/>
    <w:rsid w:val="00F3530E"/>
    <w:rsid w:val="00F3638E"/>
    <w:rsid w:val="00F4063E"/>
    <w:rsid w:val="00F4116B"/>
    <w:rsid w:val="00F41D62"/>
    <w:rsid w:val="00F43933"/>
    <w:rsid w:val="00F43FCC"/>
    <w:rsid w:val="00F44339"/>
    <w:rsid w:val="00F44793"/>
    <w:rsid w:val="00F44AA1"/>
    <w:rsid w:val="00F456C8"/>
    <w:rsid w:val="00F460DF"/>
    <w:rsid w:val="00F46ADA"/>
    <w:rsid w:val="00F47631"/>
    <w:rsid w:val="00F47B98"/>
    <w:rsid w:val="00F47C06"/>
    <w:rsid w:val="00F47CF6"/>
    <w:rsid w:val="00F505BF"/>
    <w:rsid w:val="00F51A75"/>
    <w:rsid w:val="00F51E83"/>
    <w:rsid w:val="00F52077"/>
    <w:rsid w:val="00F53FD9"/>
    <w:rsid w:val="00F54069"/>
    <w:rsid w:val="00F55D67"/>
    <w:rsid w:val="00F57658"/>
    <w:rsid w:val="00F57EFF"/>
    <w:rsid w:val="00F619BB"/>
    <w:rsid w:val="00F6299F"/>
    <w:rsid w:val="00F62EC8"/>
    <w:rsid w:val="00F63263"/>
    <w:rsid w:val="00F63589"/>
    <w:rsid w:val="00F64205"/>
    <w:rsid w:val="00F6568F"/>
    <w:rsid w:val="00F6583B"/>
    <w:rsid w:val="00F65E83"/>
    <w:rsid w:val="00F67DE9"/>
    <w:rsid w:val="00F71369"/>
    <w:rsid w:val="00F72EF5"/>
    <w:rsid w:val="00F7412D"/>
    <w:rsid w:val="00F74598"/>
    <w:rsid w:val="00F76483"/>
    <w:rsid w:val="00F76DEE"/>
    <w:rsid w:val="00F77491"/>
    <w:rsid w:val="00F8141A"/>
    <w:rsid w:val="00F82419"/>
    <w:rsid w:val="00F82769"/>
    <w:rsid w:val="00F8430D"/>
    <w:rsid w:val="00F85560"/>
    <w:rsid w:val="00F874B7"/>
    <w:rsid w:val="00F87558"/>
    <w:rsid w:val="00F879DA"/>
    <w:rsid w:val="00F927E9"/>
    <w:rsid w:val="00F937CD"/>
    <w:rsid w:val="00F94AD1"/>
    <w:rsid w:val="00F95133"/>
    <w:rsid w:val="00F95989"/>
    <w:rsid w:val="00F96554"/>
    <w:rsid w:val="00F96B6D"/>
    <w:rsid w:val="00F96BF2"/>
    <w:rsid w:val="00F977AE"/>
    <w:rsid w:val="00F97872"/>
    <w:rsid w:val="00FA0C9B"/>
    <w:rsid w:val="00FA10CB"/>
    <w:rsid w:val="00FA289D"/>
    <w:rsid w:val="00FA5111"/>
    <w:rsid w:val="00FA60D1"/>
    <w:rsid w:val="00FA60E2"/>
    <w:rsid w:val="00FA6E38"/>
    <w:rsid w:val="00FA75F7"/>
    <w:rsid w:val="00FA7D3C"/>
    <w:rsid w:val="00FB0343"/>
    <w:rsid w:val="00FB1CD4"/>
    <w:rsid w:val="00FB26BB"/>
    <w:rsid w:val="00FB334F"/>
    <w:rsid w:val="00FB3416"/>
    <w:rsid w:val="00FB6F25"/>
    <w:rsid w:val="00FC068A"/>
    <w:rsid w:val="00FC0B65"/>
    <w:rsid w:val="00FC12CF"/>
    <w:rsid w:val="00FC2394"/>
    <w:rsid w:val="00FC3BE6"/>
    <w:rsid w:val="00FC465E"/>
    <w:rsid w:val="00FC4CD4"/>
    <w:rsid w:val="00FC52D2"/>
    <w:rsid w:val="00FC6156"/>
    <w:rsid w:val="00FC615B"/>
    <w:rsid w:val="00FC7570"/>
    <w:rsid w:val="00FD0FE9"/>
    <w:rsid w:val="00FD248B"/>
    <w:rsid w:val="00FD39A5"/>
    <w:rsid w:val="00FD3E58"/>
    <w:rsid w:val="00FD40C4"/>
    <w:rsid w:val="00FD54DB"/>
    <w:rsid w:val="00FD54ED"/>
    <w:rsid w:val="00FD5996"/>
    <w:rsid w:val="00FD5BB9"/>
    <w:rsid w:val="00FE00A9"/>
    <w:rsid w:val="00FE0447"/>
    <w:rsid w:val="00FE13CB"/>
    <w:rsid w:val="00FE27F9"/>
    <w:rsid w:val="00FE2DC6"/>
    <w:rsid w:val="00FE31B1"/>
    <w:rsid w:val="00FE42EC"/>
    <w:rsid w:val="00FE45FB"/>
    <w:rsid w:val="00FE5095"/>
    <w:rsid w:val="00FE5EA0"/>
    <w:rsid w:val="00FE7C22"/>
    <w:rsid w:val="00FF00F4"/>
    <w:rsid w:val="00FF1459"/>
    <w:rsid w:val="00FF2792"/>
    <w:rsid w:val="00FF3511"/>
    <w:rsid w:val="00FF4537"/>
    <w:rsid w:val="00FF7026"/>
    <w:rsid w:val="00FF7397"/>
    <w:rsid w:val="00FF7C8B"/>
    <w:rsid w:val="01F3521E"/>
    <w:rsid w:val="03B22EB7"/>
    <w:rsid w:val="049A1FEE"/>
    <w:rsid w:val="04B03F98"/>
    <w:rsid w:val="06654D09"/>
    <w:rsid w:val="08157BBC"/>
    <w:rsid w:val="0BA66FE1"/>
    <w:rsid w:val="0E49522E"/>
    <w:rsid w:val="0F36119F"/>
    <w:rsid w:val="128E23AE"/>
    <w:rsid w:val="12CB778F"/>
    <w:rsid w:val="14710E1F"/>
    <w:rsid w:val="170B0025"/>
    <w:rsid w:val="177B6D2A"/>
    <w:rsid w:val="18890233"/>
    <w:rsid w:val="18ED2F5F"/>
    <w:rsid w:val="1B3B6E38"/>
    <w:rsid w:val="1B6B08F1"/>
    <w:rsid w:val="1B7E3B0D"/>
    <w:rsid w:val="1D3F6C4A"/>
    <w:rsid w:val="1DE96EFE"/>
    <w:rsid w:val="1EE85AA9"/>
    <w:rsid w:val="20713A86"/>
    <w:rsid w:val="20B92299"/>
    <w:rsid w:val="23512A47"/>
    <w:rsid w:val="23F41E93"/>
    <w:rsid w:val="27224DB3"/>
    <w:rsid w:val="2866186B"/>
    <w:rsid w:val="2B313DC5"/>
    <w:rsid w:val="2BA408D7"/>
    <w:rsid w:val="2BB1068A"/>
    <w:rsid w:val="2BB77950"/>
    <w:rsid w:val="2C1A1476"/>
    <w:rsid w:val="2C785B36"/>
    <w:rsid w:val="2E0751DF"/>
    <w:rsid w:val="2E1A245A"/>
    <w:rsid w:val="2EDB7FA0"/>
    <w:rsid w:val="3163741B"/>
    <w:rsid w:val="32951856"/>
    <w:rsid w:val="32CD6F61"/>
    <w:rsid w:val="333417B9"/>
    <w:rsid w:val="334B6B7B"/>
    <w:rsid w:val="336D070C"/>
    <w:rsid w:val="33945F49"/>
    <w:rsid w:val="339D791D"/>
    <w:rsid w:val="34A9783B"/>
    <w:rsid w:val="34DB7DEB"/>
    <w:rsid w:val="35C4050E"/>
    <w:rsid w:val="363B2715"/>
    <w:rsid w:val="36567106"/>
    <w:rsid w:val="38042FDA"/>
    <w:rsid w:val="38F82D14"/>
    <w:rsid w:val="397F1AA9"/>
    <w:rsid w:val="3AC91E44"/>
    <w:rsid w:val="3B7B057B"/>
    <w:rsid w:val="3C7B5B5E"/>
    <w:rsid w:val="3ED951C1"/>
    <w:rsid w:val="3EE80C73"/>
    <w:rsid w:val="40CD6240"/>
    <w:rsid w:val="41074734"/>
    <w:rsid w:val="413E3AC6"/>
    <w:rsid w:val="414367FA"/>
    <w:rsid w:val="41CB43D7"/>
    <w:rsid w:val="43BF6179"/>
    <w:rsid w:val="440700DA"/>
    <w:rsid w:val="44FF0DB1"/>
    <w:rsid w:val="47D12F43"/>
    <w:rsid w:val="49CE4B8F"/>
    <w:rsid w:val="49E54A1A"/>
    <w:rsid w:val="4A5610F5"/>
    <w:rsid w:val="4B2E419E"/>
    <w:rsid w:val="4DB3122E"/>
    <w:rsid w:val="4DBF1A26"/>
    <w:rsid w:val="509244AE"/>
    <w:rsid w:val="513223BC"/>
    <w:rsid w:val="516369D5"/>
    <w:rsid w:val="52221F52"/>
    <w:rsid w:val="523168FF"/>
    <w:rsid w:val="548341FB"/>
    <w:rsid w:val="56B40AD1"/>
    <w:rsid w:val="5986655D"/>
    <w:rsid w:val="59A95D3F"/>
    <w:rsid w:val="5A690AEA"/>
    <w:rsid w:val="5B48305A"/>
    <w:rsid w:val="5CB63BDE"/>
    <w:rsid w:val="5D4D25CD"/>
    <w:rsid w:val="5D775E79"/>
    <w:rsid w:val="5F3A582E"/>
    <w:rsid w:val="611D4629"/>
    <w:rsid w:val="62797F9D"/>
    <w:rsid w:val="62F70A86"/>
    <w:rsid w:val="64531FB8"/>
    <w:rsid w:val="646C2F4D"/>
    <w:rsid w:val="648E14FF"/>
    <w:rsid w:val="656C7F0A"/>
    <w:rsid w:val="678673E4"/>
    <w:rsid w:val="67DD11EC"/>
    <w:rsid w:val="67F679D8"/>
    <w:rsid w:val="68466B73"/>
    <w:rsid w:val="69066386"/>
    <w:rsid w:val="6C953C26"/>
    <w:rsid w:val="6CF65127"/>
    <w:rsid w:val="6E4741C0"/>
    <w:rsid w:val="6FC61156"/>
    <w:rsid w:val="71E344F8"/>
    <w:rsid w:val="72723DB5"/>
    <w:rsid w:val="72AD48FD"/>
    <w:rsid w:val="72D80D10"/>
    <w:rsid w:val="733A46D9"/>
    <w:rsid w:val="743A6C46"/>
    <w:rsid w:val="747115A4"/>
    <w:rsid w:val="747202E3"/>
    <w:rsid w:val="753D2C53"/>
    <w:rsid w:val="76590185"/>
    <w:rsid w:val="768D4034"/>
    <w:rsid w:val="78283BA0"/>
    <w:rsid w:val="7AA8721A"/>
    <w:rsid w:val="7B284E97"/>
    <w:rsid w:val="7CF91FAF"/>
    <w:rsid w:val="7D1A095A"/>
    <w:rsid w:val="7ECA0929"/>
    <w:rsid w:val="7EE834A2"/>
    <w:rsid w:val="7F301BC1"/>
    <w:rsid w:val="7F921B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4"/>
    <w:qFormat/>
    <w:uiPriority w:val="0"/>
    <w:pPr>
      <w:keepNext/>
      <w:keepLines/>
      <w:spacing w:before="120" w:after="120" w:line="360" w:lineRule="auto"/>
      <w:outlineLvl w:val="0"/>
    </w:pPr>
    <w:rPr>
      <w:rFonts w:eastAsia="黑体"/>
      <w:b/>
      <w:kern w:val="44"/>
      <w:sz w:val="24"/>
      <w:szCs w:val="20"/>
    </w:rPr>
  </w:style>
  <w:style w:type="paragraph" w:styleId="3">
    <w:name w:val="heading 2"/>
    <w:basedOn w:val="1"/>
    <w:next w:val="1"/>
    <w:link w:val="2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Cs/>
      <w:sz w:val="24"/>
      <w:szCs w:val="32"/>
    </w:rPr>
  </w:style>
  <w:style w:type="paragraph" w:styleId="5">
    <w:name w:val="heading 5"/>
    <w:basedOn w:val="1"/>
    <w:next w:val="1"/>
    <w:autoRedefine/>
    <w:qFormat/>
    <w:uiPriority w:val="0"/>
    <w:pPr>
      <w:keepNext/>
      <w:ind w:firstLine="3360" w:firstLineChars="400"/>
      <w:outlineLvl w:val="4"/>
    </w:pPr>
    <w:rPr>
      <w:rFonts w:ascii="宋体" w:hAnsi="宋体"/>
      <w:bCs/>
      <w:color w:val="000000"/>
      <w:sz w:val="8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21">
    <w:name w:val="Default Paragraph Font"/>
    <w:autoRedefine/>
    <w:unhideWhenUsed/>
    <w:qFormat/>
    <w:uiPriority w:val="1"/>
  </w:style>
  <w:style w:type="table" w:default="1" w:styleId="19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autoRedefine/>
    <w:qFormat/>
    <w:uiPriority w:val="0"/>
    <w:pPr>
      <w:jc w:val="left"/>
    </w:pPr>
  </w:style>
  <w:style w:type="paragraph" w:styleId="8">
    <w:name w:val="Body Text Indent"/>
    <w:basedOn w:val="1"/>
    <w:autoRedefine/>
    <w:qFormat/>
    <w:uiPriority w:val="0"/>
    <w:pPr>
      <w:spacing w:line="360" w:lineRule="auto"/>
      <w:ind w:firstLine="480"/>
    </w:pPr>
    <w:rPr>
      <w:sz w:val="24"/>
    </w:rPr>
  </w:style>
  <w:style w:type="paragraph" w:styleId="9">
    <w:name w:val="toc 3"/>
    <w:basedOn w:val="1"/>
    <w:next w:val="1"/>
    <w:autoRedefine/>
    <w:qFormat/>
    <w:uiPriority w:val="39"/>
    <w:pPr>
      <w:tabs>
        <w:tab w:val="right" w:leader="dot" w:pos="8834"/>
      </w:tabs>
      <w:spacing w:line="360" w:lineRule="auto"/>
      <w:ind w:left="840" w:leftChars="400"/>
    </w:pPr>
  </w:style>
  <w:style w:type="paragraph" w:styleId="10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1">
    <w:name w:val="Date"/>
    <w:basedOn w:val="1"/>
    <w:next w:val="1"/>
    <w:autoRedefine/>
    <w:qFormat/>
    <w:uiPriority w:val="0"/>
    <w:pPr>
      <w:ind w:left="100" w:leftChars="2500"/>
    </w:pPr>
  </w:style>
  <w:style w:type="paragraph" w:styleId="12">
    <w:name w:val="Balloon Text"/>
    <w:basedOn w:val="1"/>
    <w:autoRedefine/>
    <w:qFormat/>
    <w:uiPriority w:val="0"/>
    <w:rPr>
      <w:sz w:val="18"/>
      <w:szCs w:val="18"/>
    </w:rPr>
  </w:style>
  <w:style w:type="paragraph" w:styleId="13">
    <w:name w:val="footer"/>
    <w:basedOn w:val="1"/>
    <w:link w:val="2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qFormat/>
    <w:uiPriority w:val="39"/>
    <w:pPr>
      <w:tabs>
        <w:tab w:val="right" w:leader="dot" w:pos="8834"/>
      </w:tabs>
      <w:spacing w:line="360" w:lineRule="auto"/>
    </w:pPr>
  </w:style>
  <w:style w:type="paragraph" w:styleId="16">
    <w:name w:val="toc 2"/>
    <w:basedOn w:val="1"/>
    <w:next w:val="1"/>
    <w:autoRedefine/>
    <w:qFormat/>
    <w:uiPriority w:val="39"/>
    <w:pPr>
      <w:ind w:left="420" w:leftChars="200"/>
    </w:pPr>
  </w:style>
  <w:style w:type="paragraph" w:styleId="1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8">
    <w:name w:val="annotation subject"/>
    <w:basedOn w:val="7"/>
    <w:next w:val="7"/>
    <w:autoRedefine/>
    <w:qFormat/>
    <w:uiPriority w:val="0"/>
    <w:rPr>
      <w:b/>
      <w:bCs/>
    </w:rPr>
  </w:style>
  <w:style w:type="table" w:styleId="20">
    <w:name w:val="Table Grid"/>
    <w:basedOn w:val="1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autoRedefine/>
    <w:qFormat/>
    <w:uiPriority w:val="0"/>
  </w:style>
  <w:style w:type="character" w:styleId="23">
    <w:name w:val="FollowedHyperlink"/>
    <w:autoRedefine/>
    <w:qFormat/>
    <w:uiPriority w:val="0"/>
    <w:rPr>
      <w:color w:val="800080"/>
      <w:u w:val="single"/>
    </w:rPr>
  </w:style>
  <w:style w:type="character" w:styleId="24">
    <w:name w:val="Emphasis"/>
    <w:autoRedefine/>
    <w:qFormat/>
    <w:uiPriority w:val="0"/>
    <w:rPr>
      <w:color w:val="CC0033"/>
    </w:rPr>
  </w:style>
  <w:style w:type="character" w:styleId="25">
    <w:name w:val="Hyperlink"/>
    <w:autoRedefine/>
    <w:qFormat/>
    <w:uiPriority w:val="99"/>
    <w:rPr>
      <w:color w:val="0000FF"/>
      <w:u w:val="single"/>
    </w:rPr>
  </w:style>
  <w:style w:type="character" w:styleId="26">
    <w:name w:val="annotation reference"/>
    <w:basedOn w:val="21"/>
    <w:autoRedefine/>
    <w:qFormat/>
    <w:uiPriority w:val="0"/>
    <w:rPr>
      <w:sz w:val="21"/>
      <w:szCs w:val="21"/>
    </w:rPr>
  </w:style>
  <w:style w:type="character" w:customStyle="1" w:styleId="27">
    <w:name w:val="标题 2 Char"/>
    <w:link w:val="3"/>
    <w:autoRedefine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8">
    <w:name w:val="页脚 Char"/>
    <w:link w:val="13"/>
    <w:autoRedefine/>
    <w:qFormat/>
    <w:uiPriority w:val="99"/>
    <w:rPr>
      <w:kern w:val="2"/>
      <w:sz w:val="18"/>
      <w:szCs w:val="18"/>
    </w:rPr>
  </w:style>
  <w:style w:type="character" w:customStyle="1" w:styleId="29">
    <w:name w:val="text-161"/>
    <w:autoRedefine/>
    <w:qFormat/>
    <w:uiPriority w:val="0"/>
    <w:rPr>
      <w:b/>
      <w:bCs/>
      <w:color w:val="CC3300"/>
      <w:sz w:val="38"/>
      <w:szCs w:val="38"/>
    </w:rPr>
  </w:style>
  <w:style w:type="paragraph" w:customStyle="1" w:styleId="30">
    <w:name w:val="章标题"/>
    <w:next w:val="1"/>
    <w:autoRedefine/>
    <w:qFormat/>
    <w:uiPriority w:val="0"/>
    <w:pPr>
      <w:spacing w:beforeLines="50" w:afterLines="50"/>
      <w:ind w:left="36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1">
    <w:name w:val="CM14"/>
    <w:basedOn w:val="32"/>
    <w:next w:val="32"/>
    <w:autoRedefine/>
    <w:qFormat/>
    <w:uiPriority w:val="0"/>
    <w:pPr>
      <w:spacing w:after="238"/>
    </w:pPr>
    <w:rPr>
      <w:rFonts w:cs="Times New Roman"/>
      <w:color w:val="auto"/>
    </w:rPr>
  </w:style>
  <w:style w:type="paragraph" w:customStyle="1" w:styleId="3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ECACFI+Arial,Bold" w:hAnsi="Times New Roman" w:eastAsia="ECACFI+Arial,Bold" w:cs="ECACFI+Arial,Bold"/>
      <w:color w:val="000000"/>
      <w:sz w:val="24"/>
      <w:szCs w:val="24"/>
      <w:lang w:val="en-US" w:eastAsia="zh-CN" w:bidi="ar-SA"/>
    </w:rPr>
  </w:style>
  <w:style w:type="paragraph" w:customStyle="1" w:styleId="33">
    <w:name w:val="CM13"/>
    <w:basedOn w:val="32"/>
    <w:next w:val="32"/>
    <w:autoRedefine/>
    <w:qFormat/>
    <w:uiPriority w:val="0"/>
    <w:pPr>
      <w:spacing w:line="238" w:lineRule="atLeast"/>
    </w:pPr>
    <w:rPr>
      <w:rFonts w:cs="Times New Roman"/>
      <w:color w:val="auto"/>
    </w:rPr>
  </w:style>
  <w:style w:type="paragraph" w:customStyle="1" w:styleId="34">
    <w:name w:val="三级条标题"/>
    <w:basedOn w:val="35"/>
    <w:next w:val="1"/>
    <w:autoRedefine/>
    <w:qFormat/>
    <w:uiPriority w:val="0"/>
    <w:pPr>
      <w:outlineLvl w:val="4"/>
    </w:pPr>
  </w:style>
  <w:style w:type="paragraph" w:customStyle="1" w:styleId="35">
    <w:name w:val="二级条标题"/>
    <w:basedOn w:val="36"/>
    <w:next w:val="37"/>
    <w:autoRedefine/>
    <w:qFormat/>
    <w:uiPriority w:val="0"/>
    <w:pPr>
      <w:ind w:left="0"/>
      <w:jc w:val="left"/>
      <w:outlineLvl w:val="3"/>
    </w:pPr>
    <w:rPr>
      <w:sz w:val="24"/>
    </w:rPr>
  </w:style>
  <w:style w:type="paragraph" w:customStyle="1" w:styleId="36">
    <w:name w:val="一级条标题"/>
    <w:basedOn w:val="30"/>
    <w:next w:val="37"/>
    <w:autoRedefine/>
    <w:qFormat/>
    <w:uiPriority w:val="0"/>
    <w:pPr>
      <w:spacing w:beforeLines="0" w:afterLines="0"/>
      <w:ind w:left="540"/>
      <w:outlineLvl w:val="2"/>
    </w:pPr>
  </w:style>
  <w:style w:type="paragraph" w:customStyle="1" w:styleId="37">
    <w:name w:val="段"/>
    <w:link w:val="4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8">
    <w:name w:val="CM15"/>
    <w:basedOn w:val="32"/>
    <w:next w:val="32"/>
    <w:autoRedefine/>
    <w:qFormat/>
    <w:uiPriority w:val="0"/>
    <w:pPr>
      <w:spacing w:after="480"/>
    </w:pPr>
    <w:rPr>
      <w:rFonts w:cs="Times New Roman"/>
      <w:color w:val="auto"/>
    </w:rPr>
  </w:style>
  <w:style w:type="paragraph" w:customStyle="1" w:styleId="39">
    <w:name w:val="四级条标题"/>
    <w:basedOn w:val="34"/>
    <w:next w:val="1"/>
    <w:autoRedefine/>
    <w:qFormat/>
    <w:uiPriority w:val="0"/>
    <w:pPr>
      <w:outlineLvl w:val="5"/>
    </w:pPr>
  </w:style>
  <w:style w:type="paragraph" w:customStyle="1" w:styleId="40">
    <w:name w:val="CM2"/>
    <w:basedOn w:val="32"/>
    <w:next w:val="32"/>
    <w:autoRedefine/>
    <w:qFormat/>
    <w:uiPriority w:val="0"/>
    <w:pPr>
      <w:spacing w:line="238" w:lineRule="atLeast"/>
    </w:pPr>
    <w:rPr>
      <w:rFonts w:cs="Times New Roman"/>
      <w:color w:val="auto"/>
    </w:rPr>
  </w:style>
  <w:style w:type="character" w:customStyle="1" w:styleId="41">
    <w:name w:val="段 Char"/>
    <w:link w:val="37"/>
    <w:autoRedefine/>
    <w:qFormat/>
    <w:uiPriority w:val="0"/>
    <w:rPr>
      <w:rFonts w:ascii="宋体"/>
      <w:sz w:val="21"/>
    </w:rPr>
  </w:style>
  <w:style w:type="paragraph" w:customStyle="1" w:styleId="42">
    <w:name w:val="CM5"/>
    <w:basedOn w:val="32"/>
    <w:next w:val="32"/>
    <w:autoRedefine/>
    <w:qFormat/>
    <w:uiPriority w:val="0"/>
    <w:pPr>
      <w:spacing w:line="238" w:lineRule="atLeast"/>
    </w:pPr>
    <w:rPr>
      <w:rFonts w:cs="Times New Roman"/>
      <w:color w:val="auto"/>
    </w:rPr>
  </w:style>
  <w:style w:type="paragraph" w:customStyle="1" w:styleId="43">
    <w:name w:val="前言、引言标题"/>
    <w:next w:val="1"/>
    <w:autoRedefine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44">
    <w:name w:val="CM1"/>
    <w:basedOn w:val="32"/>
    <w:next w:val="32"/>
    <w:autoRedefine/>
    <w:qFormat/>
    <w:uiPriority w:val="0"/>
    <w:rPr>
      <w:rFonts w:cs="Times New Roman"/>
      <w:color w:val="auto"/>
    </w:rPr>
  </w:style>
  <w:style w:type="paragraph" w:customStyle="1" w:styleId="45">
    <w:name w:val="五级条标题"/>
    <w:basedOn w:val="39"/>
    <w:next w:val="1"/>
    <w:autoRedefine/>
    <w:qFormat/>
    <w:uiPriority w:val="0"/>
    <w:pPr>
      <w:outlineLvl w:val="6"/>
    </w:pPr>
  </w:style>
  <w:style w:type="paragraph" w:customStyle="1" w:styleId="46">
    <w:name w:val="Example"/>
    <w:basedOn w:val="1"/>
    <w:next w:val="1"/>
    <w:autoRedefine/>
    <w:qFormat/>
    <w:uiPriority w:val="0"/>
    <w:pPr>
      <w:widowControl/>
      <w:tabs>
        <w:tab w:val="left" w:pos="1360"/>
      </w:tabs>
      <w:spacing w:after="240" w:line="209" w:lineRule="auto"/>
    </w:pPr>
    <w:rPr>
      <w:rFonts w:ascii="Arial" w:hAnsi="Arial"/>
      <w:kern w:val="0"/>
      <w:sz w:val="18"/>
      <w:szCs w:val="20"/>
      <w:lang w:val="en-GB" w:eastAsia="en-GB"/>
    </w:rPr>
  </w:style>
  <w:style w:type="paragraph" w:customStyle="1" w:styleId="47">
    <w:name w:val="Char Char Char Char Char Char Char Char Char Char Char Char Char"/>
    <w:basedOn w:val="1"/>
    <w:autoRedefine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48">
    <w:name w:val="apple-converted-space"/>
    <w:basedOn w:val="21"/>
    <w:autoRedefine/>
    <w:qFormat/>
    <w:uiPriority w:val="0"/>
  </w:style>
  <w:style w:type="paragraph" w:styleId="49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50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lang w:eastAsia="en-US"/>
    </w:rPr>
  </w:style>
  <w:style w:type="paragraph" w:customStyle="1" w:styleId="51">
    <w:name w:val="_Style 50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character" w:styleId="52">
    <w:name w:val="Placeholder Text"/>
    <w:autoRedefine/>
    <w:semiHidden/>
    <w:qFormat/>
    <w:uiPriority w:val="99"/>
    <w:rPr>
      <w:color w:val="808080"/>
    </w:rPr>
  </w:style>
  <w:style w:type="character" w:customStyle="1" w:styleId="53">
    <w:name w:val="font11"/>
    <w:basedOn w:val="21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4">
    <w:name w:val="标题 1 Char"/>
    <w:link w:val="2"/>
    <w:qFormat/>
    <w:locked/>
    <w:uiPriority w:val="99"/>
    <w:rPr>
      <w:rFonts w:eastAsia="黑体"/>
      <w:b/>
      <w:kern w:val="44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&#35745;&#37327;&#38498;&#31185;&#30740;\&#25991;&#26723;\MTC29\&#31435;&#39033;\&#26657;&#20934;&#35268;&#33539;&#33609;&#26696;-&#37327;&#23376;&#25928;&#29575;-20220107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校准规范草案-量子效率-20220107.dotx</Template>
  <Pages>2</Pages>
  <Words>515</Words>
  <Characters>578</Characters>
  <Lines>36</Lines>
  <Paragraphs>10</Paragraphs>
  <TotalTime>0</TotalTime>
  <ScaleCrop>false</ScaleCrop>
  <LinksUpToDate>false</LinksUpToDate>
  <CharactersWithSpaces>760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2022-01-08T02:07:00Z</dcterms:created>
  <dc:creator>Zhili Jia</dc:creator>
  <cp:lastModifiedBy>jiazl</cp:lastModifiedBy>
  <dcterms:modified xsi:type="dcterms:W3CDTF">2025-09-07T05:53:51Z</dcterms:modified>
  <dc:title>液体流量计量器具检定系统表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5EC2462ED0D3469A95BCB0504B80CCD4</vt:lpwstr>
  </property>
  <property fmtid="{D5CDD505-2E9C-101B-9397-08002B2CF9AE}" pid="4" name="KSOTemplateDocerSaveRecord">
    <vt:lpwstr>eyJoZGlkIjoiMzEwNTM5NzYwMDRjMzkwZTVkZjY2ODkwMGIxNGU0OTUiLCJ1c2VySWQiOiIzNTAyMjQ0MDMifQ==</vt:lpwstr>
  </property>
</Properties>
</file>